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88E" w:rsidRPr="00D5788E" w:rsidRDefault="00D5788E" w:rsidP="000C3B0E">
      <w:pPr>
        <w:spacing w:before="120" w:after="120" w:line="240" w:lineRule="auto"/>
        <w:jc w:val="center"/>
        <w:rPr>
          <w:rFonts w:cs="Arial"/>
          <w:b/>
          <w:bCs/>
          <w:color w:val="002060"/>
          <w:sz w:val="32"/>
          <w:szCs w:val="32"/>
          <w:lang w:val="de-AT" w:eastAsia="de-DE"/>
        </w:rPr>
      </w:pPr>
      <w:r w:rsidRPr="00D5788E">
        <w:rPr>
          <w:rFonts w:cs="Arial"/>
          <w:b/>
          <w:bCs/>
          <w:color w:val="002060"/>
          <w:sz w:val="32"/>
          <w:szCs w:val="32"/>
          <w:lang w:val="de-AT" w:eastAsia="de-DE"/>
        </w:rPr>
        <w:t xml:space="preserve">Neue Busse und Fahrpläne für </w:t>
      </w:r>
      <w:proofErr w:type="spellStart"/>
      <w:r w:rsidR="00DA58DE">
        <w:rPr>
          <w:rFonts w:cs="Arial"/>
          <w:b/>
          <w:bCs/>
          <w:color w:val="002060"/>
          <w:sz w:val="32"/>
          <w:szCs w:val="32"/>
          <w:lang w:val="de-AT" w:eastAsia="de-DE"/>
        </w:rPr>
        <w:t>Grünbach</w:t>
      </w:r>
      <w:proofErr w:type="spellEnd"/>
      <w:r w:rsidR="00DA58DE">
        <w:rPr>
          <w:rFonts w:cs="Arial"/>
          <w:b/>
          <w:bCs/>
          <w:color w:val="002060"/>
          <w:sz w:val="32"/>
          <w:szCs w:val="32"/>
          <w:lang w:val="de-AT" w:eastAsia="de-DE"/>
        </w:rPr>
        <w:t xml:space="preserve"> am Schneeberg</w:t>
      </w:r>
      <w:bookmarkStart w:id="0" w:name="_GoBack"/>
      <w:bookmarkEnd w:id="0"/>
    </w:p>
    <w:p w:rsidR="00D5788E" w:rsidRPr="00D5788E" w:rsidRDefault="00D5788E" w:rsidP="000C3B0E">
      <w:pPr>
        <w:spacing w:before="120" w:after="120" w:line="240" w:lineRule="auto"/>
        <w:rPr>
          <w:rFonts w:cs="Arial"/>
          <w:b/>
          <w:bCs/>
          <w:sz w:val="4"/>
          <w:szCs w:val="4"/>
          <w:lang w:val="de-AT" w:eastAsia="de-DE"/>
        </w:rPr>
      </w:pPr>
    </w:p>
    <w:p w:rsidR="00D5788E" w:rsidRPr="00D5788E" w:rsidRDefault="00D5788E" w:rsidP="000C3B0E">
      <w:pPr>
        <w:spacing w:before="120" w:after="120" w:line="240" w:lineRule="auto"/>
        <w:jc w:val="both"/>
        <w:rPr>
          <w:rFonts w:cs="Times New Roman"/>
          <w:sz w:val="24"/>
          <w:szCs w:val="24"/>
          <w:lang w:eastAsia="de-DE"/>
        </w:rPr>
      </w:pPr>
      <w:r w:rsidRPr="00D5788E">
        <w:rPr>
          <w:rFonts w:cs="Times New Roman"/>
          <w:sz w:val="24"/>
          <w:szCs w:val="24"/>
          <w:lang w:val="de-AT" w:eastAsia="de-DE"/>
        </w:rPr>
        <w:t>Der Verkehrsverbund Ost-Region (VOR) hat eine Neuordnung des Regionalbusangebotes im Gebiet „</w:t>
      </w:r>
      <w:r w:rsidRPr="00D5788E">
        <w:rPr>
          <w:rFonts w:cs="Times New Roman"/>
          <w:sz w:val="24"/>
          <w:szCs w:val="24"/>
          <w:lang w:eastAsia="de-DE"/>
        </w:rPr>
        <w:t xml:space="preserve">Südliches Niederösterreich und rund um </w:t>
      </w:r>
      <w:proofErr w:type="spellStart"/>
      <w:r w:rsidRPr="00D5788E">
        <w:rPr>
          <w:rFonts w:cs="Times New Roman"/>
          <w:sz w:val="24"/>
          <w:szCs w:val="24"/>
          <w:lang w:eastAsia="de-DE"/>
        </w:rPr>
        <w:t>Mattersburg</w:t>
      </w:r>
      <w:proofErr w:type="spellEnd"/>
      <w:r w:rsidRPr="00D5788E">
        <w:rPr>
          <w:rFonts w:cs="Times New Roman"/>
          <w:sz w:val="24"/>
          <w:szCs w:val="24"/>
          <w:lang w:eastAsia="de-DE"/>
        </w:rPr>
        <w:t xml:space="preserve">“ </w:t>
      </w:r>
      <w:r w:rsidRPr="00D5788E">
        <w:rPr>
          <w:rFonts w:cs="Times New Roman"/>
          <w:sz w:val="24"/>
          <w:szCs w:val="24"/>
          <w:lang w:val="de-AT" w:eastAsia="de-DE"/>
        </w:rPr>
        <w:t xml:space="preserve">vorgenommen. Die neuen Fahrpläne sowie die modernen VOR </w:t>
      </w:r>
      <w:proofErr w:type="spellStart"/>
      <w:r w:rsidRPr="00D5788E">
        <w:rPr>
          <w:rFonts w:cs="Times New Roman"/>
          <w:sz w:val="24"/>
          <w:szCs w:val="24"/>
          <w:lang w:val="de-AT" w:eastAsia="de-DE"/>
        </w:rPr>
        <w:t>Regio</w:t>
      </w:r>
      <w:proofErr w:type="spellEnd"/>
      <w:r w:rsidRPr="00D5788E">
        <w:rPr>
          <w:rFonts w:cs="Times New Roman"/>
          <w:sz w:val="24"/>
          <w:szCs w:val="24"/>
          <w:lang w:val="de-AT" w:eastAsia="de-DE"/>
        </w:rPr>
        <w:t xml:space="preserve"> Busse kommen ab </w:t>
      </w:r>
      <w:r w:rsidRPr="00D5788E">
        <w:rPr>
          <w:rFonts w:cs="Times New Roman"/>
          <w:sz w:val="24"/>
          <w:szCs w:val="24"/>
          <w:lang w:eastAsia="de-DE"/>
        </w:rPr>
        <w:t>Sommerferienbeginn am 6. Juli 2020 zum Einsatz.</w:t>
      </w:r>
    </w:p>
    <w:p w:rsidR="00D5788E" w:rsidRPr="00D5788E" w:rsidRDefault="00D5788E" w:rsidP="000C3B0E">
      <w:pPr>
        <w:spacing w:before="120" w:after="120" w:line="240" w:lineRule="auto"/>
        <w:jc w:val="both"/>
        <w:rPr>
          <w:rFonts w:cs="Times New Roman"/>
          <w:sz w:val="4"/>
          <w:szCs w:val="4"/>
          <w:lang w:eastAsia="de-DE"/>
        </w:rPr>
      </w:pPr>
    </w:p>
    <w:p w:rsidR="00D5788E" w:rsidRPr="00D5788E" w:rsidRDefault="00D5788E" w:rsidP="000C3B0E">
      <w:pPr>
        <w:spacing w:before="120" w:after="120" w:line="240" w:lineRule="auto"/>
        <w:rPr>
          <w:rFonts w:cs="Times New Roman"/>
          <w:b/>
          <w:bCs/>
          <w:sz w:val="24"/>
          <w:szCs w:val="24"/>
          <w:lang w:eastAsia="de-DE"/>
        </w:rPr>
      </w:pPr>
      <w:r w:rsidRPr="00D5788E">
        <w:rPr>
          <w:rFonts w:cs="Times New Roman"/>
          <w:b/>
          <w:bCs/>
          <w:sz w:val="24"/>
          <w:szCs w:val="24"/>
          <w:lang w:eastAsia="de-DE"/>
        </w:rPr>
        <w:t>Neuerungen im gesamten Ausschreibungsgebiet auf einen Blick:</w:t>
      </w:r>
    </w:p>
    <w:p w:rsidR="00D5788E" w:rsidRPr="00D5788E" w:rsidRDefault="00D5788E" w:rsidP="000C3B0E">
      <w:pPr>
        <w:spacing w:before="120" w:after="120" w:line="240" w:lineRule="auto"/>
        <w:rPr>
          <w:rFonts w:cs="Times New Roman"/>
          <w:b/>
          <w:bCs/>
          <w:color w:val="1F497D"/>
          <w:sz w:val="4"/>
          <w:szCs w:val="4"/>
          <w:lang w:eastAsia="de-DE"/>
        </w:rPr>
      </w:pPr>
    </w:p>
    <w:p w:rsidR="00D5788E" w:rsidRPr="00D5788E" w:rsidRDefault="00D5788E" w:rsidP="000C3B0E">
      <w:pPr>
        <w:numPr>
          <w:ilvl w:val="0"/>
          <w:numId w:val="3"/>
        </w:numPr>
        <w:spacing w:before="120" w:after="120" w:line="240" w:lineRule="auto"/>
        <w:jc w:val="both"/>
        <w:rPr>
          <w:rFonts w:cs="Times New Roman"/>
          <w:sz w:val="24"/>
          <w:szCs w:val="24"/>
          <w:lang w:val="de-AT" w:eastAsia="de-DE"/>
        </w:rPr>
      </w:pPr>
      <w:r w:rsidRPr="00D5788E">
        <w:rPr>
          <w:rFonts w:cs="Times New Roman"/>
          <w:sz w:val="24"/>
          <w:szCs w:val="24"/>
          <w:lang w:val="de-AT" w:eastAsia="de-DE"/>
        </w:rPr>
        <w:t>über 70 Gemeinden aus den Bezirken</w:t>
      </w:r>
    </w:p>
    <w:p w:rsidR="00D5788E" w:rsidRPr="00D5788E" w:rsidRDefault="00D5788E" w:rsidP="000C3B0E">
      <w:pPr>
        <w:numPr>
          <w:ilvl w:val="1"/>
          <w:numId w:val="3"/>
        </w:numPr>
        <w:spacing w:before="120" w:after="120" w:line="240" w:lineRule="auto"/>
        <w:contextualSpacing/>
        <w:jc w:val="both"/>
        <w:rPr>
          <w:rFonts w:cs="Times New Roman"/>
          <w:sz w:val="24"/>
          <w:szCs w:val="24"/>
          <w:lang w:val="de-AT" w:eastAsia="de-DE"/>
        </w:rPr>
      </w:pPr>
      <w:r w:rsidRPr="00D5788E">
        <w:rPr>
          <w:rFonts w:cs="Times New Roman"/>
          <w:sz w:val="24"/>
          <w:szCs w:val="24"/>
          <w:lang w:val="de-AT" w:eastAsia="de-DE"/>
        </w:rPr>
        <w:t xml:space="preserve">Wiener Neustadt Umgebung, Neunkirchen, </w:t>
      </w:r>
      <w:proofErr w:type="spellStart"/>
      <w:r w:rsidRPr="00D5788E">
        <w:rPr>
          <w:rFonts w:cs="Times New Roman"/>
          <w:sz w:val="24"/>
          <w:szCs w:val="24"/>
          <w:lang w:val="de-AT" w:eastAsia="de-DE"/>
        </w:rPr>
        <w:t>Mattersburg</w:t>
      </w:r>
      <w:proofErr w:type="spellEnd"/>
      <w:r w:rsidRPr="00D5788E">
        <w:rPr>
          <w:rFonts w:cs="Times New Roman"/>
          <w:sz w:val="24"/>
          <w:szCs w:val="24"/>
          <w:lang w:val="de-AT" w:eastAsia="de-DE"/>
        </w:rPr>
        <w:t>, Eisenstadt Umgebung</w:t>
      </w:r>
    </w:p>
    <w:p w:rsidR="00D5788E" w:rsidRPr="00D5788E" w:rsidRDefault="00D5788E" w:rsidP="000C3B0E">
      <w:pPr>
        <w:numPr>
          <w:ilvl w:val="0"/>
          <w:numId w:val="3"/>
        </w:numPr>
        <w:spacing w:before="120" w:after="120" w:line="240" w:lineRule="auto"/>
        <w:jc w:val="both"/>
        <w:rPr>
          <w:rFonts w:cs="Times New Roman"/>
          <w:sz w:val="24"/>
          <w:szCs w:val="24"/>
          <w:lang w:val="de-AT" w:eastAsia="de-DE"/>
        </w:rPr>
      </w:pPr>
      <w:r w:rsidRPr="00D5788E">
        <w:rPr>
          <w:rFonts w:cs="Times New Roman"/>
          <w:sz w:val="24"/>
          <w:szCs w:val="24"/>
          <w:lang w:val="de-AT" w:eastAsia="de-DE"/>
        </w:rPr>
        <w:t>ideale Verknüpfung von Bus und Bahn, z. B. in</w:t>
      </w:r>
    </w:p>
    <w:p w:rsidR="00D5788E" w:rsidRPr="00D5788E" w:rsidRDefault="00D5788E" w:rsidP="000C3B0E">
      <w:pPr>
        <w:numPr>
          <w:ilvl w:val="1"/>
          <w:numId w:val="3"/>
        </w:numPr>
        <w:spacing w:before="120" w:after="120" w:line="240" w:lineRule="auto"/>
        <w:contextualSpacing/>
        <w:jc w:val="both"/>
        <w:rPr>
          <w:rFonts w:cs="Times New Roman"/>
          <w:sz w:val="24"/>
          <w:szCs w:val="24"/>
          <w:lang w:val="de-AT" w:eastAsia="de-DE"/>
        </w:rPr>
      </w:pPr>
      <w:proofErr w:type="spellStart"/>
      <w:r w:rsidRPr="00D5788E">
        <w:rPr>
          <w:rFonts w:cs="Times New Roman"/>
          <w:sz w:val="24"/>
          <w:szCs w:val="24"/>
          <w:lang w:val="de-AT" w:eastAsia="de-DE"/>
        </w:rPr>
        <w:t>Pernitz</w:t>
      </w:r>
      <w:proofErr w:type="spellEnd"/>
      <w:r w:rsidRPr="00D5788E">
        <w:rPr>
          <w:rFonts w:cs="Times New Roman"/>
          <w:sz w:val="24"/>
          <w:szCs w:val="24"/>
          <w:lang w:val="de-AT" w:eastAsia="de-DE"/>
        </w:rPr>
        <w:t xml:space="preserve">, Gloggnitz, Neunkirchen, </w:t>
      </w:r>
      <w:proofErr w:type="spellStart"/>
      <w:r w:rsidRPr="00D5788E">
        <w:rPr>
          <w:rFonts w:cs="Times New Roman"/>
          <w:sz w:val="24"/>
          <w:szCs w:val="24"/>
          <w:lang w:val="de-AT" w:eastAsia="de-DE"/>
        </w:rPr>
        <w:t>Grimmenstein-Edlitz</w:t>
      </w:r>
      <w:proofErr w:type="spellEnd"/>
      <w:r w:rsidRPr="00D5788E">
        <w:rPr>
          <w:rFonts w:cs="Times New Roman"/>
          <w:sz w:val="24"/>
          <w:szCs w:val="24"/>
          <w:lang w:val="de-AT" w:eastAsia="de-DE"/>
        </w:rPr>
        <w:t xml:space="preserve"> und </w:t>
      </w:r>
      <w:proofErr w:type="spellStart"/>
      <w:r w:rsidRPr="00D5788E">
        <w:rPr>
          <w:rFonts w:cs="Times New Roman"/>
          <w:sz w:val="24"/>
          <w:szCs w:val="24"/>
          <w:lang w:val="de-AT" w:eastAsia="de-DE"/>
        </w:rPr>
        <w:t>Aspang</w:t>
      </w:r>
      <w:proofErr w:type="spellEnd"/>
    </w:p>
    <w:p w:rsidR="00D5788E" w:rsidRPr="00D5788E" w:rsidRDefault="00D5788E" w:rsidP="000C3B0E">
      <w:pPr>
        <w:numPr>
          <w:ilvl w:val="0"/>
          <w:numId w:val="3"/>
        </w:numPr>
        <w:spacing w:before="120" w:after="120" w:line="240" w:lineRule="auto"/>
        <w:rPr>
          <w:rFonts w:cs="Times New Roman"/>
          <w:sz w:val="24"/>
          <w:szCs w:val="24"/>
          <w:lang w:eastAsia="de-DE"/>
        </w:rPr>
      </w:pPr>
      <w:r w:rsidRPr="00D5788E">
        <w:rPr>
          <w:rFonts w:cs="Times New Roman"/>
          <w:sz w:val="24"/>
          <w:szCs w:val="24"/>
          <w:lang w:eastAsia="de-DE"/>
        </w:rPr>
        <w:t>abgestimmte Fahrpläne und durchgängiger Taktverkehr (mind. alle 2 Stunden)</w:t>
      </w:r>
    </w:p>
    <w:p w:rsidR="00D5788E" w:rsidRPr="00D5788E" w:rsidRDefault="00D5788E" w:rsidP="000C3B0E">
      <w:pPr>
        <w:numPr>
          <w:ilvl w:val="0"/>
          <w:numId w:val="3"/>
        </w:numPr>
        <w:spacing w:before="120" w:after="120" w:line="240" w:lineRule="auto"/>
        <w:rPr>
          <w:rFonts w:cs="Times New Roman"/>
          <w:sz w:val="24"/>
          <w:szCs w:val="24"/>
          <w:lang w:eastAsia="de-DE"/>
        </w:rPr>
      </w:pPr>
      <w:r w:rsidRPr="00D5788E">
        <w:rPr>
          <w:rFonts w:cs="Times New Roman"/>
          <w:sz w:val="24"/>
          <w:szCs w:val="24"/>
          <w:lang w:eastAsia="de-DE"/>
        </w:rPr>
        <w:t>schnellere Erreichbarkeit von Siedlungen oder nächstgelegenen Bezirkshauptstädten</w:t>
      </w:r>
    </w:p>
    <w:p w:rsidR="00D5788E" w:rsidRPr="00D5788E" w:rsidRDefault="00D5788E" w:rsidP="000C3B0E">
      <w:pPr>
        <w:numPr>
          <w:ilvl w:val="0"/>
          <w:numId w:val="4"/>
        </w:numPr>
        <w:autoSpaceDE w:val="0"/>
        <w:autoSpaceDN w:val="0"/>
        <w:spacing w:before="120" w:after="120" w:line="240" w:lineRule="auto"/>
        <w:jc w:val="both"/>
        <w:rPr>
          <w:rFonts w:cs="Times New Roman"/>
          <w:color w:val="000000"/>
          <w:sz w:val="24"/>
          <w:szCs w:val="24"/>
          <w:lang w:eastAsia="de-DE"/>
        </w:rPr>
      </w:pPr>
      <w:r w:rsidRPr="00D5788E">
        <w:rPr>
          <w:rFonts w:cs="Times New Roman"/>
          <w:color w:val="000000"/>
          <w:sz w:val="24"/>
          <w:szCs w:val="24"/>
          <w:lang w:eastAsia="de-DE"/>
        </w:rPr>
        <w:t xml:space="preserve">verbesserte Erreichbarkeit touristischer Ziele, </w:t>
      </w:r>
      <w:r w:rsidRPr="00D5788E">
        <w:rPr>
          <w:rFonts w:cs="Times New Roman"/>
          <w:sz w:val="24"/>
          <w:szCs w:val="24"/>
          <w:lang w:val="de-AT" w:eastAsia="de-DE"/>
        </w:rPr>
        <w:t>auch an Sonn- und Feiertagen</w:t>
      </w:r>
    </w:p>
    <w:p w:rsidR="00D5788E" w:rsidRPr="00D5788E" w:rsidRDefault="00D5788E" w:rsidP="000C3B0E">
      <w:pPr>
        <w:numPr>
          <w:ilvl w:val="0"/>
          <w:numId w:val="5"/>
        </w:numPr>
        <w:spacing w:before="120" w:after="120" w:line="240" w:lineRule="auto"/>
        <w:rPr>
          <w:rFonts w:cs="Times New Roman"/>
          <w:sz w:val="24"/>
          <w:szCs w:val="24"/>
          <w:lang w:eastAsia="de-DE"/>
        </w:rPr>
      </w:pPr>
      <w:r w:rsidRPr="00D5788E">
        <w:rPr>
          <w:rFonts w:cs="Times New Roman"/>
          <w:sz w:val="24"/>
          <w:szCs w:val="24"/>
          <w:lang w:eastAsia="de-DE"/>
        </w:rPr>
        <w:t xml:space="preserve">Angebot zu/von den wichtigsten Schulstandorten: mit Schulstart im Herbst auch Verbesserungen auf schulrelevanten Verbindungen </w:t>
      </w:r>
    </w:p>
    <w:p w:rsidR="00D5788E" w:rsidRPr="00D5788E" w:rsidRDefault="00D5788E" w:rsidP="000C3B0E">
      <w:pPr>
        <w:numPr>
          <w:ilvl w:val="0"/>
          <w:numId w:val="5"/>
        </w:numPr>
        <w:autoSpaceDE w:val="0"/>
        <w:autoSpaceDN w:val="0"/>
        <w:spacing w:before="120" w:after="120" w:line="240" w:lineRule="auto"/>
        <w:jc w:val="both"/>
        <w:rPr>
          <w:rFonts w:cs="Times New Roman"/>
          <w:color w:val="000000"/>
          <w:sz w:val="24"/>
          <w:szCs w:val="24"/>
          <w:lang w:eastAsia="de-DE"/>
        </w:rPr>
      </w:pPr>
      <w:r w:rsidRPr="00D5788E">
        <w:rPr>
          <w:rFonts w:cs="Times New Roman"/>
          <w:color w:val="000000"/>
          <w:sz w:val="24"/>
          <w:szCs w:val="24"/>
          <w:lang w:eastAsia="de-DE"/>
        </w:rPr>
        <w:t>Moderne Busflotte</w:t>
      </w:r>
    </w:p>
    <w:p w:rsidR="00D5788E" w:rsidRPr="00D5788E" w:rsidRDefault="00D5788E" w:rsidP="000C3B0E">
      <w:pPr>
        <w:numPr>
          <w:ilvl w:val="1"/>
          <w:numId w:val="5"/>
        </w:numPr>
        <w:autoSpaceDE w:val="0"/>
        <w:autoSpaceDN w:val="0"/>
        <w:spacing w:before="120" w:after="120" w:line="240" w:lineRule="auto"/>
        <w:contextualSpacing/>
        <w:jc w:val="both"/>
        <w:rPr>
          <w:rFonts w:cs="Times New Roman"/>
          <w:color w:val="000000"/>
          <w:sz w:val="24"/>
          <w:szCs w:val="24"/>
          <w:lang w:eastAsia="de-DE"/>
        </w:rPr>
      </w:pPr>
      <w:r w:rsidRPr="00D5788E">
        <w:rPr>
          <w:rFonts w:cs="Times New Roman"/>
          <w:color w:val="000000"/>
          <w:sz w:val="24"/>
          <w:szCs w:val="24"/>
          <w:lang w:eastAsia="de-DE"/>
        </w:rPr>
        <w:t>barrierefrei, mit Mehrzweckabteil für Rollstühle und Kinderwägen</w:t>
      </w:r>
    </w:p>
    <w:p w:rsidR="00D5788E" w:rsidRPr="00D5788E" w:rsidRDefault="00D5788E" w:rsidP="000C3B0E">
      <w:pPr>
        <w:numPr>
          <w:ilvl w:val="1"/>
          <w:numId w:val="5"/>
        </w:numPr>
        <w:autoSpaceDE w:val="0"/>
        <w:autoSpaceDN w:val="0"/>
        <w:spacing w:before="120" w:after="120" w:line="240" w:lineRule="auto"/>
        <w:contextualSpacing/>
        <w:jc w:val="both"/>
        <w:rPr>
          <w:rFonts w:cs="Times New Roman"/>
          <w:color w:val="000000"/>
          <w:sz w:val="24"/>
          <w:szCs w:val="24"/>
          <w:lang w:eastAsia="de-DE"/>
        </w:rPr>
      </w:pPr>
      <w:r w:rsidRPr="00D5788E">
        <w:rPr>
          <w:rFonts w:cs="Times New Roman"/>
          <w:color w:val="000000"/>
          <w:sz w:val="24"/>
          <w:szCs w:val="24"/>
          <w:lang w:eastAsia="de-DE"/>
        </w:rPr>
        <w:t>einheitliches Busdesign mit Außenanzeige der Liniennummern und Fahrziele</w:t>
      </w:r>
    </w:p>
    <w:p w:rsidR="00D5788E" w:rsidRPr="00D5788E" w:rsidRDefault="00D5788E" w:rsidP="000C3B0E">
      <w:pPr>
        <w:numPr>
          <w:ilvl w:val="1"/>
          <w:numId w:val="5"/>
        </w:numPr>
        <w:autoSpaceDE w:val="0"/>
        <w:autoSpaceDN w:val="0"/>
        <w:spacing w:before="120" w:after="120" w:line="240" w:lineRule="auto"/>
        <w:contextualSpacing/>
        <w:jc w:val="both"/>
        <w:rPr>
          <w:rFonts w:cs="Times New Roman"/>
          <w:color w:val="000000"/>
          <w:sz w:val="24"/>
          <w:szCs w:val="24"/>
          <w:lang w:eastAsia="de-DE"/>
        </w:rPr>
      </w:pPr>
      <w:r w:rsidRPr="00D5788E">
        <w:rPr>
          <w:rFonts w:cs="Times New Roman"/>
          <w:color w:val="000000"/>
          <w:sz w:val="24"/>
          <w:szCs w:val="24"/>
          <w:lang w:eastAsia="de-DE"/>
        </w:rPr>
        <w:t>Bildschirmanzeige sowie akustische Ansage der folgenden Haltestellen in den Bussen</w:t>
      </w:r>
    </w:p>
    <w:p w:rsidR="00D5788E" w:rsidRPr="00D5788E" w:rsidRDefault="00D5788E" w:rsidP="000C3B0E">
      <w:pPr>
        <w:numPr>
          <w:ilvl w:val="1"/>
          <w:numId w:val="5"/>
        </w:numPr>
        <w:autoSpaceDE w:val="0"/>
        <w:autoSpaceDN w:val="0"/>
        <w:spacing w:before="120" w:after="120" w:line="240" w:lineRule="auto"/>
        <w:contextualSpacing/>
        <w:jc w:val="both"/>
        <w:rPr>
          <w:rFonts w:cs="Times New Roman"/>
          <w:color w:val="000000"/>
          <w:sz w:val="24"/>
          <w:szCs w:val="24"/>
          <w:lang w:eastAsia="de-DE"/>
        </w:rPr>
      </w:pPr>
      <w:r w:rsidRPr="00D5788E">
        <w:rPr>
          <w:rFonts w:cs="Times New Roman"/>
          <w:color w:val="000000"/>
          <w:sz w:val="24"/>
          <w:szCs w:val="24"/>
          <w:lang w:eastAsia="de-DE"/>
        </w:rPr>
        <w:t>teilweise neue, überarbeitete Haltestellennamen</w:t>
      </w:r>
    </w:p>
    <w:p w:rsidR="00D5788E" w:rsidRPr="00D5788E" w:rsidRDefault="00D5788E" w:rsidP="000C3B0E">
      <w:pPr>
        <w:numPr>
          <w:ilvl w:val="1"/>
          <w:numId w:val="5"/>
        </w:numPr>
        <w:autoSpaceDE w:val="0"/>
        <w:autoSpaceDN w:val="0"/>
        <w:spacing w:before="120" w:after="120" w:line="240" w:lineRule="auto"/>
        <w:contextualSpacing/>
        <w:jc w:val="both"/>
        <w:rPr>
          <w:rFonts w:cs="Times New Roman"/>
          <w:color w:val="000000"/>
          <w:sz w:val="24"/>
          <w:szCs w:val="24"/>
          <w:lang w:eastAsia="de-DE"/>
        </w:rPr>
      </w:pPr>
      <w:r w:rsidRPr="00D5788E">
        <w:rPr>
          <w:rFonts w:cs="Times New Roman"/>
          <w:color w:val="000000"/>
          <w:sz w:val="24"/>
          <w:szCs w:val="24"/>
          <w:lang w:eastAsia="de-DE"/>
        </w:rPr>
        <w:t>gratis W-LAN und USB-Steckdosen</w:t>
      </w:r>
    </w:p>
    <w:p w:rsidR="00D5788E" w:rsidRPr="00D5788E" w:rsidRDefault="00D5788E" w:rsidP="000C3B0E">
      <w:pPr>
        <w:numPr>
          <w:ilvl w:val="1"/>
          <w:numId w:val="5"/>
        </w:numPr>
        <w:autoSpaceDE w:val="0"/>
        <w:autoSpaceDN w:val="0"/>
        <w:spacing w:before="120" w:after="120" w:line="240" w:lineRule="auto"/>
        <w:contextualSpacing/>
        <w:jc w:val="both"/>
        <w:rPr>
          <w:rFonts w:cs="Times New Roman"/>
          <w:color w:val="000000"/>
          <w:sz w:val="24"/>
          <w:szCs w:val="24"/>
          <w:lang w:eastAsia="de-DE"/>
        </w:rPr>
      </w:pPr>
      <w:r w:rsidRPr="00D5788E">
        <w:rPr>
          <w:rFonts w:cs="Times New Roman"/>
          <w:color w:val="000000"/>
          <w:sz w:val="24"/>
          <w:szCs w:val="24"/>
          <w:lang w:eastAsia="de-DE"/>
        </w:rPr>
        <w:t>Klimaanlage</w:t>
      </w:r>
    </w:p>
    <w:p w:rsidR="00D5788E" w:rsidRPr="00D5788E" w:rsidRDefault="00D5788E" w:rsidP="000C3B0E">
      <w:pPr>
        <w:numPr>
          <w:ilvl w:val="1"/>
          <w:numId w:val="5"/>
        </w:numPr>
        <w:autoSpaceDE w:val="0"/>
        <w:autoSpaceDN w:val="0"/>
        <w:spacing w:before="120" w:after="120" w:line="240" w:lineRule="auto"/>
        <w:contextualSpacing/>
        <w:jc w:val="both"/>
        <w:rPr>
          <w:rFonts w:cs="Times New Roman"/>
          <w:color w:val="000000"/>
          <w:sz w:val="24"/>
          <w:szCs w:val="24"/>
          <w:lang w:eastAsia="de-DE"/>
        </w:rPr>
      </w:pPr>
      <w:r w:rsidRPr="00D5788E">
        <w:rPr>
          <w:rFonts w:cs="Times New Roman"/>
          <w:color w:val="000000"/>
          <w:sz w:val="24"/>
          <w:szCs w:val="24"/>
          <w:lang w:eastAsia="de-DE"/>
        </w:rPr>
        <w:t>Euro VI Abgasnorm</w:t>
      </w:r>
    </w:p>
    <w:p w:rsidR="00D5788E" w:rsidRPr="00D5788E" w:rsidRDefault="00D5788E" w:rsidP="000C3B0E">
      <w:pPr>
        <w:numPr>
          <w:ilvl w:val="0"/>
          <w:numId w:val="5"/>
        </w:numPr>
        <w:spacing w:before="120" w:after="120" w:line="240" w:lineRule="auto"/>
        <w:jc w:val="both"/>
        <w:rPr>
          <w:rFonts w:cs="Times New Roman"/>
          <w:sz w:val="24"/>
          <w:szCs w:val="24"/>
          <w:lang w:val="de-AT" w:eastAsia="de-DE"/>
        </w:rPr>
      </w:pPr>
      <w:r w:rsidRPr="00D5788E">
        <w:rPr>
          <w:rFonts w:cs="Times New Roman"/>
          <w:sz w:val="24"/>
          <w:szCs w:val="24"/>
          <w:lang w:val="de-AT" w:eastAsia="de-DE"/>
        </w:rPr>
        <w:t xml:space="preserve">Gemeinsam mit der VOR </w:t>
      </w:r>
      <w:proofErr w:type="spellStart"/>
      <w:r w:rsidRPr="00D5788E">
        <w:rPr>
          <w:rFonts w:cs="Times New Roman"/>
          <w:sz w:val="24"/>
          <w:szCs w:val="24"/>
          <w:lang w:val="de-AT" w:eastAsia="de-DE"/>
        </w:rPr>
        <w:t>Regio</w:t>
      </w:r>
      <w:proofErr w:type="spellEnd"/>
      <w:r w:rsidRPr="00D5788E">
        <w:rPr>
          <w:rFonts w:cs="Times New Roman"/>
          <w:sz w:val="24"/>
          <w:szCs w:val="24"/>
          <w:lang w:val="de-AT" w:eastAsia="de-DE"/>
        </w:rPr>
        <w:t xml:space="preserve"> Busneuordnung tritt am 6. Juli 2020 auch in Wiener Neustadt ein neues, optimal abgestimmtes Stadtverkehrskonzept in Kraft.</w:t>
      </w:r>
    </w:p>
    <w:p w:rsidR="000C3B0E" w:rsidRPr="000C3B0E" w:rsidRDefault="000C3B0E" w:rsidP="000C3B0E">
      <w:pPr>
        <w:spacing w:before="120" w:after="120" w:line="240" w:lineRule="auto"/>
        <w:jc w:val="center"/>
        <w:rPr>
          <w:rFonts w:cs="Times New Roman"/>
          <w:b/>
          <w:bCs/>
          <w:sz w:val="4"/>
          <w:szCs w:val="4"/>
          <w:lang w:eastAsia="de-DE"/>
        </w:rPr>
      </w:pPr>
    </w:p>
    <w:p w:rsidR="00D5788E" w:rsidRPr="00D5788E" w:rsidRDefault="00D5788E" w:rsidP="000C3B0E">
      <w:pPr>
        <w:spacing w:before="120" w:after="120" w:line="240" w:lineRule="auto"/>
        <w:jc w:val="center"/>
        <w:rPr>
          <w:rFonts w:cs="Times New Roman"/>
          <w:sz w:val="24"/>
          <w:szCs w:val="24"/>
          <w:lang w:eastAsia="de-DE"/>
        </w:rPr>
      </w:pPr>
      <w:r w:rsidRPr="00D5788E">
        <w:rPr>
          <w:rFonts w:cs="Times New Roman"/>
          <w:b/>
          <w:bCs/>
          <w:sz w:val="28"/>
          <w:szCs w:val="28"/>
          <w:lang w:eastAsia="de-DE"/>
        </w:rPr>
        <w:t xml:space="preserve">Neuerungen im und rund ums </w:t>
      </w:r>
      <w:proofErr w:type="spellStart"/>
      <w:r w:rsidRPr="00D5788E">
        <w:rPr>
          <w:rFonts w:cs="Times New Roman"/>
          <w:b/>
          <w:bCs/>
          <w:sz w:val="28"/>
          <w:szCs w:val="28"/>
          <w:lang w:eastAsia="de-DE"/>
        </w:rPr>
        <w:t>Piestingtal</w:t>
      </w:r>
      <w:proofErr w:type="spellEnd"/>
      <w:r w:rsidR="001713F6">
        <w:rPr>
          <w:rFonts w:cs="Times New Roman"/>
          <w:b/>
          <w:bCs/>
          <w:sz w:val="28"/>
          <w:szCs w:val="28"/>
          <w:lang w:eastAsia="de-DE"/>
        </w:rPr>
        <w:t>/</w:t>
      </w:r>
      <w:r w:rsidRPr="00D5788E">
        <w:rPr>
          <w:rFonts w:cs="Times New Roman"/>
          <w:b/>
          <w:bCs/>
          <w:sz w:val="28"/>
          <w:szCs w:val="28"/>
          <w:lang w:eastAsia="de-DE"/>
        </w:rPr>
        <w:t>Schneebergland</w:t>
      </w:r>
    </w:p>
    <w:p w:rsidR="00D5788E" w:rsidRPr="00D5788E" w:rsidRDefault="00D5788E" w:rsidP="000C3B0E">
      <w:pPr>
        <w:spacing w:before="120" w:after="120" w:line="240" w:lineRule="auto"/>
        <w:rPr>
          <w:rFonts w:cs="Arial"/>
          <w:sz w:val="4"/>
          <w:szCs w:val="4"/>
          <w:lang w:eastAsia="de-DE"/>
        </w:rPr>
      </w:pPr>
    </w:p>
    <w:p w:rsidR="00D5788E" w:rsidRPr="00D5788E" w:rsidRDefault="00D5788E" w:rsidP="000C3B0E">
      <w:pPr>
        <w:spacing w:before="120" w:after="120" w:line="240" w:lineRule="auto"/>
        <w:rPr>
          <w:rFonts w:cs="Arial"/>
          <w:sz w:val="24"/>
          <w:szCs w:val="24"/>
          <w:lang w:eastAsia="de-DE"/>
        </w:rPr>
      </w:pPr>
      <w:r w:rsidRPr="00D5788E">
        <w:rPr>
          <w:rFonts w:cs="Arial"/>
          <w:sz w:val="24"/>
          <w:szCs w:val="24"/>
          <w:lang w:eastAsia="de-DE"/>
        </w:rPr>
        <w:t xml:space="preserve">Alle Änderungen im Regionalbussystem finden Sie unter </w:t>
      </w:r>
      <w:hyperlink r:id="rId5" w:history="1">
        <w:r w:rsidRPr="00D5788E">
          <w:rPr>
            <w:rFonts w:cs="Arial"/>
            <w:color w:val="0070C0"/>
            <w:sz w:val="24"/>
            <w:szCs w:val="24"/>
            <w:u w:val="single"/>
            <w:lang w:eastAsia="de-DE"/>
          </w:rPr>
          <w:t>www.vor.at</w:t>
        </w:r>
      </w:hyperlink>
      <w:r w:rsidRPr="00D5788E">
        <w:rPr>
          <w:rFonts w:cs="Arial"/>
          <w:color w:val="0070C0"/>
          <w:sz w:val="24"/>
          <w:szCs w:val="24"/>
          <w:lang w:eastAsia="de-DE"/>
        </w:rPr>
        <w:t xml:space="preserve"> </w:t>
      </w:r>
      <w:r w:rsidRPr="00D5788E">
        <w:rPr>
          <w:rFonts w:cs="Arial"/>
          <w:sz w:val="24"/>
          <w:szCs w:val="24"/>
          <w:lang w:eastAsia="de-DE"/>
        </w:rPr>
        <w:t>bzw. hier:</w:t>
      </w:r>
    </w:p>
    <w:p w:rsidR="00D5788E" w:rsidRPr="00D5788E" w:rsidRDefault="00D5788E" w:rsidP="000C3B0E">
      <w:pPr>
        <w:spacing w:before="120" w:after="120" w:line="240" w:lineRule="auto"/>
        <w:rPr>
          <w:rFonts w:cs="Arial"/>
          <w:sz w:val="4"/>
          <w:szCs w:val="4"/>
          <w:lang w:eastAsia="de-DE"/>
        </w:rPr>
      </w:pPr>
    </w:p>
    <w:p w:rsidR="00D5788E" w:rsidRPr="00D5788E" w:rsidRDefault="00D5788E" w:rsidP="000C3B0E">
      <w:pPr>
        <w:numPr>
          <w:ilvl w:val="0"/>
          <w:numId w:val="6"/>
        </w:numPr>
        <w:spacing w:before="120" w:after="120" w:line="240" w:lineRule="auto"/>
        <w:contextualSpacing/>
        <w:rPr>
          <w:rFonts w:cs="Arial"/>
          <w:color w:val="0070C0"/>
          <w:sz w:val="24"/>
          <w:szCs w:val="24"/>
          <w:lang w:eastAsia="de-DE"/>
        </w:rPr>
      </w:pPr>
      <w:hyperlink r:id="rId6" w:anchor="c1140" w:history="1">
        <w:proofErr w:type="spellStart"/>
        <w:r w:rsidRPr="00D5788E">
          <w:rPr>
            <w:rFonts w:cs="Times New Roman"/>
            <w:color w:val="0070C0"/>
            <w:sz w:val="24"/>
            <w:szCs w:val="24"/>
            <w:u w:val="single"/>
            <w:lang w:eastAsia="de-DE"/>
          </w:rPr>
          <w:t>Piestingtal</w:t>
        </w:r>
        <w:proofErr w:type="spellEnd"/>
        <w:r w:rsidRPr="00D5788E">
          <w:rPr>
            <w:rFonts w:cs="Times New Roman"/>
            <w:color w:val="0070C0"/>
            <w:sz w:val="24"/>
            <w:szCs w:val="24"/>
            <w:u w:val="single"/>
            <w:lang w:eastAsia="de-DE"/>
          </w:rPr>
          <w:t xml:space="preserve"> (Schneebergland)</w:t>
        </w:r>
      </w:hyperlink>
    </w:p>
    <w:p w:rsidR="00D5788E" w:rsidRPr="00D5788E" w:rsidRDefault="00D5788E" w:rsidP="000C3B0E">
      <w:pPr>
        <w:spacing w:before="120" w:after="120" w:line="240" w:lineRule="auto"/>
        <w:rPr>
          <w:rFonts w:cs="Times New Roman"/>
          <w:sz w:val="24"/>
          <w:szCs w:val="24"/>
          <w:lang w:eastAsia="de-DE"/>
        </w:rPr>
      </w:pPr>
    </w:p>
    <w:p w:rsidR="00D5788E" w:rsidRPr="00D5788E" w:rsidRDefault="00D5788E" w:rsidP="000C3B0E">
      <w:pPr>
        <w:spacing w:before="120" w:after="120" w:line="240" w:lineRule="auto"/>
        <w:rPr>
          <w:rFonts w:cs="Times New Roman"/>
          <w:b/>
          <w:sz w:val="24"/>
          <w:szCs w:val="24"/>
          <w:lang w:eastAsia="de-DE"/>
        </w:rPr>
      </w:pPr>
      <w:r w:rsidRPr="00D5788E">
        <w:rPr>
          <w:rFonts w:cs="Times New Roman"/>
          <w:b/>
          <w:sz w:val="24"/>
          <w:szCs w:val="24"/>
          <w:lang w:eastAsia="de-DE"/>
        </w:rPr>
        <w:t>Linien 330, 331, 332, 333, 334, 335, 336, 337, 338, 339, 340, 341, 350, 352, 353, 354</w:t>
      </w:r>
    </w:p>
    <w:p w:rsidR="00D5788E" w:rsidRDefault="00D5788E" w:rsidP="000C3B0E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0C3B0E" w:rsidRDefault="00D5788E" w:rsidP="000C3B0E">
      <w:pPr>
        <w:spacing w:before="120" w:after="120" w:line="240" w:lineRule="auto"/>
        <w:jc w:val="both"/>
        <w:rPr>
          <w:rFonts w:cs="Times New Roman"/>
          <w:sz w:val="24"/>
          <w:szCs w:val="24"/>
          <w:lang w:eastAsia="de-DE"/>
        </w:rPr>
      </w:pPr>
      <w:r w:rsidRPr="00D5788E">
        <w:rPr>
          <w:rFonts w:cs="Times New Roman"/>
          <w:sz w:val="24"/>
          <w:szCs w:val="24"/>
          <w:lang w:eastAsia="de-DE"/>
        </w:rPr>
        <w:t xml:space="preserve">Aus jeder </w:t>
      </w:r>
      <w:proofErr w:type="spellStart"/>
      <w:r w:rsidRPr="00D5788E">
        <w:rPr>
          <w:rFonts w:cs="Times New Roman"/>
          <w:sz w:val="24"/>
          <w:szCs w:val="24"/>
          <w:lang w:eastAsia="de-DE"/>
        </w:rPr>
        <w:t>Piestingtal</w:t>
      </w:r>
      <w:proofErr w:type="spellEnd"/>
      <w:r w:rsidR="001713F6">
        <w:rPr>
          <w:rFonts w:cs="Times New Roman"/>
          <w:sz w:val="24"/>
          <w:szCs w:val="24"/>
          <w:lang w:eastAsia="de-DE"/>
        </w:rPr>
        <w:t>-/Schneebergland-</w:t>
      </w:r>
      <w:r w:rsidRPr="00D5788E">
        <w:rPr>
          <w:rFonts w:cs="Times New Roman"/>
          <w:sz w:val="24"/>
          <w:szCs w:val="24"/>
          <w:lang w:eastAsia="de-DE"/>
        </w:rPr>
        <w:t xml:space="preserve">Gemeinde gibt es mit den neuen Fahrplänen schnellere, mit der Autofahrtzeit vergleichbare Verbindungen in die nächstgelegenen Bezirkshauptstädte Wiener Neustadt und Neunkirchen. </w:t>
      </w:r>
    </w:p>
    <w:p w:rsidR="00D5788E" w:rsidRPr="00D5788E" w:rsidRDefault="00D5788E" w:rsidP="000C3B0E">
      <w:pPr>
        <w:spacing w:before="120" w:after="120" w:line="240" w:lineRule="auto"/>
        <w:jc w:val="both"/>
        <w:rPr>
          <w:rFonts w:cs="Times New Roman"/>
          <w:sz w:val="24"/>
          <w:szCs w:val="24"/>
          <w:lang w:eastAsia="de-DE"/>
        </w:rPr>
      </w:pPr>
      <w:r w:rsidRPr="00D5788E">
        <w:rPr>
          <w:rFonts w:cs="Times New Roman"/>
          <w:sz w:val="24"/>
          <w:szCs w:val="24"/>
          <w:lang w:eastAsia="de-DE"/>
        </w:rPr>
        <w:t xml:space="preserve">Darüber hinaus ergeben sich durch verbesserte Anbindungen mehr Möglichkeiten hinsichtlich Arztbesuche oder Einkäufe in den umliegenden Gemeinden, allen voran die Linie 335, die jetzt neu das </w:t>
      </w:r>
      <w:proofErr w:type="spellStart"/>
      <w:r w:rsidRPr="00D5788E">
        <w:rPr>
          <w:rFonts w:cs="Times New Roman"/>
          <w:sz w:val="24"/>
          <w:szCs w:val="24"/>
          <w:lang w:eastAsia="de-DE"/>
        </w:rPr>
        <w:t>Piestingtal</w:t>
      </w:r>
      <w:proofErr w:type="spellEnd"/>
      <w:r w:rsidRPr="00D5788E">
        <w:rPr>
          <w:rFonts w:cs="Times New Roman"/>
          <w:sz w:val="24"/>
          <w:szCs w:val="24"/>
          <w:lang w:eastAsia="de-DE"/>
        </w:rPr>
        <w:t xml:space="preserve"> mit dem </w:t>
      </w:r>
      <w:proofErr w:type="spellStart"/>
      <w:r w:rsidRPr="00D5788E">
        <w:rPr>
          <w:rFonts w:cs="Times New Roman"/>
          <w:sz w:val="24"/>
          <w:szCs w:val="24"/>
          <w:lang w:eastAsia="de-DE"/>
        </w:rPr>
        <w:t>Triestingtal</w:t>
      </w:r>
      <w:proofErr w:type="spellEnd"/>
      <w:r w:rsidRPr="00D5788E">
        <w:rPr>
          <w:rFonts w:cs="Times New Roman"/>
          <w:sz w:val="24"/>
          <w:szCs w:val="24"/>
          <w:lang w:eastAsia="de-DE"/>
        </w:rPr>
        <w:t xml:space="preserve"> verbindet.</w:t>
      </w:r>
    </w:p>
    <w:p w:rsidR="00D5788E" w:rsidRPr="00D5788E" w:rsidRDefault="00D5788E" w:rsidP="000C3B0E">
      <w:pPr>
        <w:spacing w:before="120" w:after="120" w:line="240" w:lineRule="auto"/>
        <w:jc w:val="both"/>
        <w:rPr>
          <w:rFonts w:cs="Times New Roman"/>
          <w:sz w:val="24"/>
          <w:szCs w:val="24"/>
          <w:lang w:eastAsia="de-DE"/>
        </w:rPr>
      </w:pPr>
      <w:r w:rsidRPr="00D5788E">
        <w:rPr>
          <w:rFonts w:cs="Times New Roman"/>
          <w:sz w:val="24"/>
          <w:szCs w:val="24"/>
          <w:lang w:eastAsia="de-DE"/>
        </w:rPr>
        <w:lastRenderedPageBreak/>
        <w:t xml:space="preserve">Touristisch bietet der neue Fahrplan eine attraktive, ganzjährige Verbindung unter anderem zur Wander- und Wasserwelt </w:t>
      </w:r>
      <w:proofErr w:type="spellStart"/>
      <w:r w:rsidRPr="00D5788E">
        <w:rPr>
          <w:rFonts w:cs="Times New Roman"/>
          <w:sz w:val="24"/>
          <w:szCs w:val="24"/>
          <w:lang w:eastAsia="de-DE"/>
        </w:rPr>
        <w:t>Myrafälle</w:t>
      </w:r>
      <w:proofErr w:type="spellEnd"/>
      <w:r w:rsidRPr="00D5788E">
        <w:rPr>
          <w:rFonts w:cs="Times New Roman"/>
          <w:sz w:val="24"/>
          <w:szCs w:val="24"/>
          <w:lang w:eastAsia="de-DE"/>
        </w:rPr>
        <w:t xml:space="preserve"> sowie zur Schneebergbahn (Zahnradbahn).</w:t>
      </w:r>
    </w:p>
    <w:p w:rsidR="00D5788E" w:rsidRPr="00D5788E" w:rsidRDefault="00D5788E" w:rsidP="000C3B0E">
      <w:pPr>
        <w:spacing w:before="120" w:after="120" w:line="240" w:lineRule="auto"/>
        <w:rPr>
          <w:rFonts w:cs="Times New Roman"/>
          <w:sz w:val="4"/>
          <w:szCs w:val="4"/>
          <w:lang w:eastAsia="de-DE"/>
        </w:rPr>
      </w:pPr>
    </w:p>
    <w:p w:rsidR="00D5788E" w:rsidRPr="00D5788E" w:rsidRDefault="00D5788E" w:rsidP="000C3B0E">
      <w:pPr>
        <w:spacing w:before="120" w:after="120" w:line="240" w:lineRule="auto"/>
        <w:rPr>
          <w:rFonts w:cs="Times New Roman"/>
          <w:b/>
          <w:sz w:val="24"/>
          <w:szCs w:val="24"/>
          <w:lang w:eastAsia="de-DE"/>
        </w:rPr>
      </w:pPr>
      <w:r w:rsidRPr="00D5788E">
        <w:rPr>
          <w:rFonts w:cs="Times New Roman"/>
          <w:b/>
          <w:sz w:val="24"/>
          <w:szCs w:val="24"/>
          <w:lang w:eastAsia="de-DE"/>
        </w:rPr>
        <w:t>AUF EINEN BLICK</w:t>
      </w:r>
    </w:p>
    <w:p w:rsidR="00D5788E" w:rsidRPr="00D5788E" w:rsidRDefault="00D5788E" w:rsidP="000C3B0E">
      <w:pPr>
        <w:numPr>
          <w:ilvl w:val="0"/>
          <w:numId w:val="7"/>
        </w:numPr>
        <w:spacing w:before="120" w:after="120" w:line="240" w:lineRule="auto"/>
        <w:rPr>
          <w:rFonts w:cs="Times New Roman"/>
          <w:sz w:val="24"/>
          <w:szCs w:val="24"/>
          <w:lang w:eastAsia="de-DE"/>
        </w:rPr>
      </w:pPr>
      <w:r w:rsidRPr="00D5788E">
        <w:rPr>
          <w:rFonts w:cs="Times New Roman"/>
          <w:sz w:val="24"/>
          <w:szCs w:val="24"/>
          <w:lang w:eastAsia="de-DE"/>
        </w:rPr>
        <w:t>durchgängiger 2-Stundentakt in allen Gemeinden</w:t>
      </w:r>
    </w:p>
    <w:p w:rsidR="00D5788E" w:rsidRPr="00D5788E" w:rsidRDefault="00D5788E" w:rsidP="000C3B0E">
      <w:pPr>
        <w:numPr>
          <w:ilvl w:val="1"/>
          <w:numId w:val="7"/>
        </w:numPr>
        <w:spacing w:before="120" w:after="120" w:line="240" w:lineRule="auto"/>
        <w:contextualSpacing/>
        <w:rPr>
          <w:rFonts w:cs="Times New Roman"/>
          <w:sz w:val="24"/>
          <w:szCs w:val="24"/>
          <w:lang w:eastAsia="de-DE"/>
        </w:rPr>
      </w:pPr>
      <w:r w:rsidRPr="00D5788E">
        <w:rPr>
          <w:rFonts w:cs="Times New Roman"/>
          <w:sz w:val="24"/>
          <w:szCs w:val="24"/>
          <w:lang w:eastAsia="de-DE"/>
        </w:rPr>
        <w:t>in der Hauptverkehrszeit (HVZ) Stundentakt bzw. sogar 1/2-Stundentakt</w:t>
      </w:r>
    </w:p>
    <w:p w:rsidR="00D5788E" w:rsidRPr="00D5788E" w:rsidRDefault="00D5788E" w:rsidP="000C3B0E">
      <w:pPr>
        <w:numPr>
          <w:ilvl w:val="1"/>
          <w:numId w:val="7"/>
        </w:numPr>
        <w:spacing w:before="120" w:after="120" w:line="240" w:lineRule="auto"/>
        <w:contextualSpacing/>
        <w:rPr>
          <w:rFonts w:cs="Times New Roman"/>
          <w:sz w:val="24"/>
          <w:szCs w:val="24"/>
          <w:lang w:eastAsia="de-DE"/>
        </w:rPr>
      </w:pPr>
      <w:r w:rsidRPr="00D5788E">
        <w:rPr>
          <w:rFonts w:cs="Times New Roman"/>
          <w:sz w:val="24"/>
          <w:szCs w:val="24"/>
          <w:lang w:eastAsia="de-DE"/>
        </w:rPr>
        <w:t>abgestimmt auf die Ab- und Ankunftszeiten der Gutensteinbahn</w:t>
      </w:r>
    </w:p>
    <w:p w:rsidR="00D5788E" w:rsidRPr="00D5788E" w:rsidRDefault="00D5788E" w:rsidP="000C3B0E">
      <w:pPr>
        <w:numPr>
          <w:ilvl w:val="0"/>
          <w:numId w:val="7"/>
        </w:numPr>
        <w:spacing w:before="120" w:after="120" w:line="240" w:lineRule="auto"/>
        <w:rPr>
          <w:rFonts w:cs="Times New Roman"/>
          <w:sz w:val="24"/>
          <w:szCs w:val="24"/>
          <w:lang w:eastAsia="de-DE"/>
        </w:rPr>
      </w:pPr>
      <w:r w:rsidRPr="00D5788E">
        <w:rPr>
          <w:rFonts w:cs="Times New Roman"/>
          <w:sz w:val="24"/>
          <w:szCs w:val="24"/>
          <w:lang w:eastAsia="de-DE"/>
        </w:rPr>
        <w:t xml:space="preserve">Im </w:t>
      </w:r>
      <w:proofErr w:type="spellStart"/>
      <w:r w:rsidRPr="00D5788E">
        <w:rPr>
          <w:rFonts w:cs="Times New Roman"/>
          <w:sz w:val="24"/>
          <w:szCs w:val="24"/>
          <w:lang w:eastAsia="de-DE"/>
        </w:rPr>
        <w:t>Piestingtal</w:t>
      </w:r>
      <w:proofErr w:type="spellEnd"/>
      <w:r w:rsidRPr="00D5788E">
        <w:rPr>
          <w:rFonts w:cs="Times New Roman"/>
          <w:sz w:val="24"/>
          <w:szCs w:val="24"/>
          <w:lang w:eastAsia="de-DE"/>
        </w:rPr>
        <w:t xml:space="preserve"> fällt der Parallelverkehr zur Bahn weg, damit ist die Bahnstrecke Gutenstein - Wiener Neustadt nachhaltig gesichert.</w:t>
      </w:r>
    </w:p>
    <w:p w:rsidR="00D5788E" w:rsidRPr="00D5788E" w:rsidRDefault="00D5788E" w:rsidP="000C3B0E">
      <w:pPr>
        <w:numPr>
          <w:ilvl w:val="0"/>
          <w:numId w:val="7"/>
        </w:numPr>
        <w:spacing w:before="120" w:after="120" w:line="240" w:lineRule="auto"/>
        <w:rPr>
          <w:rFonts w:cs="Times New Roman"/>
          <w:sz w:val="24"/>
          <w:szCs w:val="24"/>
          <w:lang w:eastAsia="de-DE"/>
        </w:rPr>
      </w:pPr>
      <w:r w:rsidRPr="00D5788E">
        <w:rPr>
          <w:rFonts w:cs="Times New Roman"/>
          <w:sz w:val="24"/>
          <w:szCs w:val="24"/>
          <w:lang w:eastAsia="de-DE"/>
        </w:rPr>
        <w:t>Optimales Zusammenspiel Bus ↔ Bahn: Trotz Umstiege auf die Bahn gibt es keine längeren Fahrtzeiten.</w:t>
      </w:r>
    </w:p>
    <w:p w:rsidR="00D5788E" w:rsidRDefault="00D5788E" w:rsidP="000C3B0E">
      <w:pPr>
        <w:spacing w:before="120" w:after="120" w:line="240" w:lineRule="auto"/>
        <w:rPr>
          <w:rFonts w:ascii="Arial" w:hAnsi="Arial" w:cs="Arial"/>
          <w:sz w:val="4"/>
          <w:szCs w:val="4"/>
        </w:rPr>
      </w:pPr>
    </w:p>
    <w:p w:rsidR="004E59E0" w:rsidRDefault="004E59E0" w:rsidP="000C3B0E">
      <w:pPr>
        <w:spacing w:before="120" w:after="120" w:line="240" w:lineRule="auto"/>
        <w:rPr>
          <w:rFonts w:ascii="Arial" w:hAnsi="Arial" w:cs="Arial"/>
          <w:sz w:val="4"/>
          <w:szCs w:val="4"/>
        </w:rPr>
      </w:pPr>
    </w:p>
    <w:p w:rsidR="00D5788E" w:rsidRDefault="00DA58DE" w:rsidP="000C3B0E">
      <w:pPr>
        <w:spacing w:before="120" w:after="12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proofErr w:type="spellStart"/>
      <w:r>
        <w:rPr>
          <w:rFonts w:ascii="Arial" w:hAnsi="Arial" w:cs="Arial"/>
          <w:b/>
          <w:color w:val="002060"/>
          <w:sz w:val="28"/>
          <w:szCs w:val="28"/>
        </w:rPr>
        <w:t>Grünbach</w:t>
      </w:r>
      <w:proofErr w:type="spellEnd"/>
      <w:r>
        <w:rPr>
          <w:rFonts w:ascii="Arial" w:hAnsi="Arial" w:cs="Arial"/>
          <w:b/>
          <w:color w:val="002060"/>
          <w:sz w:val="28"/>
          <w:szCs w:val="28"/>
        </w:rPr>
        <w:t xml:space="preserve"> am Schneeberg</w:t>
      </w:r>
    </w:p>
    <w:p w:rsidR="00D0781D" w:rsidRDefault="00920B14" w:rsidP="000F46D7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Linie</w:t>
      </w:r>
      <w:r w:rsidR="000F46D7">
        <w:rPr>
          <w:rFonts w:ascii="Arial" w:hAnsi="Arial" w:cs="Arial"/>
          <w:b/>
          <w:sz w:val="28"/>
          <w:szCs w:val="28"/>
        </w:rPr>
        <w:t xml:space="preserve"> </w:t>
      </w:r>
      <w:r w:rsidR="00997147">
        <w:rPr>
          <w:rFonts w:ascii="Arial" w:hAnsi="Arial" w:cs="Arial"/>
          <w:b/>
          <w:sz w:val="28"/>
          <w:szCs w:val="28"/>
        </w:rPr>
        <w:t>3</w:t>
      </w:r>
      <w:r w:rsidR="00EF2A5A">
        <w:rPr>
          <w:rFonts w:ascii="Arial" w:hAnsi="Arial" w:cs="Arial"/>
          <w:b/>
          <w:sz w:val="28"/>
          <w:szCs w:val="28"/>
        </w:rPr>
        <w:t>5</w:t>
      </w:r>
      <w:r w:rsidR="00DA58DE">
        <w:rPr>
          <w:rFonts w:ascii="Arial" w:hAnsi="Arial" w:cs="Arial"/>
          <w:b/>
          <w:sz w:val="28"/>
          <w:szCs w:val="28"/>
        </w:rPr>
        <w:t>2</w:t>
      </w:r>
    </w:p>
    <w:p w:rsidR="00F159A7" w:rsidRDefault="00F159A7" w:rsidP="00F159A7">
      <w:pPr>
        <w:rPr>
          <w:rFonts w:ascii="Arial" w:hAnsi="Arial" w:cs="Arial"/>
          <w:b/>
          <w:sz w:val="20"/>
          <w:szCs w:val="20"/>
        </w:rPr>
      </w:pPr>
    </w:p>
    <w:p w:rsidR="00DA58DE" w:rsidRPr="00DA58DE" w:rsidRDefault="00DA58DE" w:rsidP="00DA58DE">
      <w:pPr>
        <w:rPr>
          <w:rFonts w:cs="Arial"/>
          <w:b/>
          <w:sz w:val="24"/>
          <w:szCs w:val="24"/>
        </w:rPr>
      </w:pPr>
      <w:r w:rsidRPr="00DA58DE">
        <w:rPr>
          <w:rFonts w:cs="Arial"/>
          <w:b/>
          <w:sz w:val="24"/>
          <w:szCs w:val="24"/>
        </w:rPr>
        <w:t>Erschließung der Region</w:t>
      </w:r>
    </w:p>
    <w:p w:rsidR="00DA58DE" w:rsidRPr="00DA58DE" w:rsidRDefault="00DA58DE" w:rsidP="00DA58DE">
      <w:pPr>
        <w:pStyle w:val="Listenabsatz"/>
        <w:numPr>
          <w:ilvl w:val="0"/>
          <w:numId w:val="12"/>
        </w:numPr>
        <w:rPr>
          <w:rFonts w:cs="Arial"/>
        </w:rPr>
      </w:pPr>
      <w:r w:rsidRPr="00DA58DE">
        <w:rPr>
          <w:rFonts w:cs="Arial"/>
        </w:rPr>
        <w:t xml:space="preserve">Taktverkehre nach Neunkirchen und </w:t>
      </w:r>
      <w:proofErr w:type="spellStart"/>
      <w:r w:rsidRPr="00DA58DE">
        <w:rPr>
          <w:rFonts w:cs="Arial"/>
        </w:rPr>
        <w:t>Ternitz</w:t>
      </w:r>
      <w:proofErr w:type="spellEnd"/>
    </w:p>
    <w:p w:rsidR="00DA58DE" w:rsidRPr="00DA58DE" w:rsidRDefault="00DA58DE" w:rsidP="00DA58DE">
      <w:pPr>
        <w:rPr>
          <w:rFonts w:cs="Arial"/>
          <w:sz w:val="24"/>
          <w:szCs w:val="24"/>
        </w:rPr>
      </w:pPr>
    </w:p>
    <w:p w:rsidR="00DA58DE" w:rsidRPr="00DA58DE" w:rsidRDefault="00DA58DE" w:rsidP="00DA58DE">
      <w:pPr>
        <w:rPr>
          <w:rFonts w:cs="Arial"/>
          <w:b/>
          <w:sz w:val="24"/>
          <w:szCs w:val="24"/>
        </w:rPr>
      </w:pPr>
      <w:r w:rsidRPr="00DA58DE">
        <w:rPr>
          <w:rFonts w:cs="Arial"/>
          <w:b/>
          <w:sz w:val="24"/>
          <w:szCs w:val="24"/>
        </w:rPr>
        <w:t xml:space="preserve">Verbesserung für </w:t>
      </w:r>
      <w:proofErr w:type="spellStart"/>
      <w:r w:rsidRPr="00DA58DE">
        <w:rPr>
          <w:rFonts w:cs="Arial"/>
          <w:b/>
          <w:sz w:val="24"/>
          <w:szCs w:val="24"/>
        </w:rPr>
        <w:t>SchülerInnen</w:t>
      </w:r>
      <w:proofErr w:type="spellEnd"/>
      <w:r w:rsidRPr="00DA58DE">
        <w:rPr>
          <w:rFonts w:cs="Arial"/>
          <w:b/>
          <w:sz w:val="24"/>
          <w:szCs w:val="24"/>
        </w:rPr>
        <w:t>:</w:t>
      </w:r>
    </w:p>
    <w:p w:rsidR="00DA58DE" w:rsidRPr="00DA58DE" w:rsidRDefault="00DA58DE" w:rsidP="00DA58DE">
      <w:pPr>
        <w:pStyle w:val="Listenabsatz"/>
        <w:numPr>
          <w:ilvl w:val="0"/>
          <w:numId w:val="12"/>
        </w:numPr>
        <w:rPr>
          <w:rFonts w:cs="Arial"/>
        </w:rPr>
      </w:pPr>
      <w:r w:rsidRPr="00DA58DE">
        <w:rPr>
          <w:rFonts w:cs="Arial"/>
        </w:rPr>
        <w:t xml:space="preserve">Neue Verbindung von </w:t>
      </w:r>
      <w:proofErr w:type="spellStart"/>
      <w:r w:rsidRPr="00DA58DE">
        <w:rPr>
          <w:rFonts w:cs="Arial"/>
        </w:rPr>
        <w:t>Grünbach</w:t>
      </w:r>
      <w:proofErr w:type="spellEnd"/>
      <w:r w:rsidRPr="00DA58DE">
        <w:rPr>
          <w:rFonts w:cs="Arial"/>
        </w:rPr>
        <w:t xml:space="preserve"> zu den Schulen nach </w:t>
      </w:r>
      <w:proofErr w:type="spellStart"/>
      <w:r w:rsidRPr="00DA58DE">
        <w:rPr>
          <w:rFonts w:cs="Arial"/>
        </w:rPr>
        <w:t>Ternitz</w:t>
      </w:r>
      <w:proofErr w:type="spellEnd"/>
      <w:r w:rsidRPr="00DA58DE">
        <w:rPr>
          <w:rFonts w:cs="Arial"/>
        </w:rPr>
        <w:t xml:space="preserve"> (BORG, </w:t>
      </w:r>
      <w:proofErr w:type="spellStart"/>
      <w:r w:rsidRPr="00DA58DE">
        <w:rPr>
          <w:rFonts w:cs="Arial"/>
        </w:rPr>
        <w:t>Poly</w:t>
      </w:r>
      <w:proofErr w:type="spellEnd"/>
      <w:r w:rsidRPr="00DA58DE">
        <w:rPr>
          <w:rFonts w:cs="Arial"/>
        </w:rPr>
        <w:t>)</w:t>
      </w:r>
    </w:p>
    <w:p w:rsidR="00DA58DE" w:rsidRDefault="00DA58DE" w:rsidP="00DA58DE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DA58DE" w:rsidRDefault="00DA58DE" w:rsidP="000C3B0E">
      <w:pPr>
        <w:autoSpaceDE w:val="0"/>
        <w:autoSpaceDN w:val="0"/>
        <w:spacing w:before="120" w:after="120" w:line="240" w:lineRule="auto"/>
        <w:jc w:val="both"/>
        <w:rPr>
          <w:rFonts w:cs="Times New Roman"/>
          <w:b/>
          <w:bCs/>
          <w:color w:val="000000"/>
          <w:sz w:val="24"/>
          <w:szCs w:val="24"/>
          <w:lang w:eastAsia="de-DE"/>
        </w:rPr>
      </w:pPr>
    </w:p>
    <w:p w:rsidR="00DA58DE" w:rsidRDefault="00DA58DE" w:rsidP="000C3B0E">
      <w:pPr>
        <w:autoSpaceDE w:val="0"/>
        <w:autoSpaceDN w:val="0"/>
        <w:spacing w:before="120" w:after="120" w:line="240" w:lineRule="auto"/>
        <w:jc w:val="both"/>
        <w:rPr>
          <w:rFonts w:cs="Times New Roman"/>
          <w:b/>
          <w:bCs/>
          <w:color w:val="000000"/>
          <w:sz w:val="24"/>
          <w:szCs w:val="24"/>
          <w:lang w:eastAsia="de-DE"/>
        </w:rPr>
      </w:pPr>
    </w:p>
    <w:p w:rsidR="00D5788E" w:rsidRPr="00D5788E" w:rsidRDefault="00D5788E" w:rsidP="000C3B0E">
      <w:pPr>
        <w:autoSpaceDE w:val="0"/>
        <w:autoSpaceDN w:val="0"/>
        <w:spacing w:before="120" w:after="120" w:line="240" w:lineRule="auto"/>
        <w:jc w:val="both"/>
        <w:rPr>
          <w:rFonts w:cs="Times New Roman"/>
          <w:b/>
          <w:bCs/>
          <w:color w:val="000000"/>
          <w:sz w:val="24"/>
          <w:szCs w:val="24"/>
          <w:lang w:eastAsia="de-DE"/>
        </w:rPr>
      </w:pPr>
      <w:r w:rsidRPr="00D5788E">
        <w:rPr>
          <w:rFonts w:cs="Times New Roman"/>
          <w:b/>
          <w:bCs/>
          <w:color w:val="000000"/>
          <w:sz w:val="24"/>
          <w:szCs w:val="24"/>
          <w:lang w:eastAsia="de-DE"/>
        </w:rPr>
        <w:t xml:space="preserve">Der VOR </w:t>
      </w:r>
      <w:proofErr w:type="spellStart"/>
      <w:r w:rsidRPr="00D5788E">
        <w:rPr>
          <w:rFonts w:cs="Times New Roman"/>
          <w:b/>
          <w:bCs/>
          <w:color w:val="000000"/>
          <w:sz w:val="24"/>
          <w:szCs w:val="24"/>
          <w:lang w:eastAsia="de-DE"/>
        </w:rPr>
        <w:t>AnachB</w:t>
      </w:r>
      <w:proofErr w:type="spellEnd"/>
      <w:r w:rsidRPr="00D5788E">
        <w:rPr>
          <w:rFonts w:cs="Times New Roman"/>
          <w:b/>
          <w:bCs/>
          <w:color w:val="000000"/>
          <w:sz w:val="24"/>
          <w:szCs w:val="24"/>
          <w:lang w:eastAsia="de-DE"/>
        </w:rPr>
        <w:t xml:space="preserve"> Routenplaner</w:t>
      </w:r>
    </w:p>
    <w:p w:rsidR="00D5788E" w:rsidRPr="00D5788E" w:rsidRDefault="00D5788E" w:rsidP="000C3B0E">
      <w:pPr>
        <w:autoSpaceDE w:val="0"/>
        <w:autoSpaceDN w:val="0"/>
        <w:spacing w:before="120" w:after="120" w:line="240" w:lineRule="auto"/>
        <w:jc w:val="both"/>
        <w:rPr>
          <w:rFonts w:cs="Times New Roman"/>
          <w:color w:val="000000"/>
          <w:sz w:val="24"/>
          <w:szCs w:val="24"/>
          <w:lang w:eastAsia="de-DE"/>
        </w:rPr>
      </w:pPr>
      <w:r w:rsidRPr="00D5788E">
        <w:rPr>
          <w:rFonts w:cs="Times New Roman"/>
          <w:color w:val="000000"/>
          <w:sz w:val="24"/>
          <w:szCs w:val="24"/>
          <w:lang w:eastAsia="de-DE"/>
        </w:rPr>
        <w:t xml:space="preserve">Die neuen Fahrpläne gelten </w:t>
      </w:r>
      <w:r w:rsidRPr="00D5788E">
        <w:rPr>
          <w:rFonts w:cs="Times New Roman"/>
          <w:sz w:val="24"/>
          <w:szCs w:val="24"/>
          <w:lang w:val="de-AT" w:eastAsia="de-DE"/>
        </w:rPr>
        <w:t xml:space="preserve">mit Sommerferienbeginn </w:t>
      </w:r>
      <w:r w:rsidRPr="00D5788E">
        <w:rPr>
          <w:rFonts w:cs="Times New Roman"/>
          <w:color w:val="000000"/>
          <w:sz w:val="24"/>
          <w:szCs w:val="24"/>
          <w:lang w:eastAsia="de-DE"/>
        </w:rPr>
        <w:t xml:space="preserve">ab 6. Juli 2020 und sind bereits in den VOR </w:t>
      </w:r>
      <w:proofErr w:type="spellStart"/>
      <w:r w:rsidRPr="00D5788E">
        <w:rPr>
          <w:rFonts w:cs="Times New Roman"/>
          <w:color w:val="000000"/>
          <w:sz w:val="24"/>
          <w:szCs w:val="24"/>
          <w:lang w:eastAsia="de-DE"/>
        </w:rPr>
        <w:t>AnachB</w:t>
      </w:r>
      <w:proofErr w:type="spellEnd"/>
      <w:r w:rsidRPr="00D5788E">
        <w:rPr>
          <w:rFonts w:cs="Times New Roman"/>
          <w:color w:val="000000"/>
          <w:sz w:val="24"/>
          <w:szCs w:val="24"/>
          <w:lang w:eastAsia="de-DE"/>
        </w:rPr>
        <w:t xml:space="preserve"> Routingservices – </w:t>
      </w:r>
      <w:hyperlink r:id="rId7" w:history="1">
        <w:r w:rsidRPr="001713F6">
          <w:rPr>
            <w:rFonts w:cs="Times New Roman"/>
            <w:color w:val="0070C0"/>
            <w:sz w:val="24"/>
            <w:szCs w:val="24"/>
            <w:u w:val="single"/>
            <w:lang w:eastAsia="de-DE"/>
          </w:rPr>
          <w:t>https://anachb.vor.at</w:t>
        </w:r>
      </w:hyperlink>
      <w:r w:rsidRPr="00D5788E">
        <w:rPr>
          <w:rFonts w:cs="Times New Roman"/>
          <w:color w:val="0070C0"/>
          <w:sz w:val="24"/>
          <w:szCs w:val="24"/>
          <w:lang w:eastAsia="de-DE"/>
        </w:rPr>
        <w:t xml:space="preserve"> </w:t>
      </w:r>
      <w:r w:rsidRPr="00D5788E">
        <w:rPr>
          <w:rFonts w:cs="Times New Roman"/>
          <w:color w:val="000000"/>
          <w:sz w:val="24"/>
          <w:szCs w:val="24"/>
          <w:lang w:eastAsia="de-DE"/>
        </w:rPr>
        <w:t xml:space="preserve">sowie in der kostenlosen VOR </w:t>
      </w:r>
      <w:proofErr w:type="spellStart"/>
      <w:r w:rsidRPr="00D5788E">
        <w:rPr>
          <w:rFonts w:cs="Times New Roman"/>
          <w:color w:val="000000"/>
          <w:sz w:val="24"/>
          <w:szCs w:val="24"/>
          <w:lang w:eastAsia="de-DE"/>
        </w:rPr>
        <w:t>AnachB</w:t>
      </w:r>
      <w:proofErr w:type="spellEnd"/>
      <w:r w:rsidRPr="00D5788E">
        <w:rPr>
          <w:rFonts w:cs="Times New Roman"/>
          <w:color w:val="000000"/>
          <w:sz w:val="24"/>
          <w:szCs w:val="24"/>
          <w:lang w:eastAsia="de-DE"/>
        </w:rPr>
        <w:t xml:space="preserve"> App – abrufbar. </w:t>
      </w:r>
    </w:p>
    <w:p w:rsidR="00D5788E" w:rsidRPr="00D5788E" w:rsidRDefault="00D5788E" w:rsidP="000C3B0E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D5788E">
        <w:rPr>
          <w:rFonts w:cs="Times New Roman"/>
          <w:color w:val="000000"/>
          <w:sz w:val="24"/>
          <w:szCs w:val="24"/>
          <w:lang w:eastAsia="de-DE"/>
        </w:rPr>
        <w:t xml:space="preserve">Achtung: Es muss ein Reisedatum ab dem 6. Juli 2020 eingegeben werden. </w:t>
      </w:r>
      <w:r w:rsidRPr="00D5788E">
        <w:rPr>
          <w:rFonts w:cs="Times New Roman"/>
          <w:b/>
          <w:bCs/>
          <w:color w:val="000000"/>
          <w:sz w:val="24"/>
          <w:szCs w:val="24"/>
          <w:lang w:eastAsia="de-DE"/>
        </w:rPr>
        <w:t xml:space="preserve">Bei schulrelevanten Relationen bitte ein Datum ab dem Schulstart im Herbst angeben </w:t>
      </w:r>
      <w:r w:rsidRPr="00D5788E">
        <w:rPr>
          <w:rFonts w:cs="Times New Roman"/>
          <w:color w:val="000000"/>
          <w:sz w:val="24"/>
          <w:szCs w:val="24"/>
          <w:lang w:eastAsia="de-DE"/>
        </w:rPr>
        <w:t>(ab 7. September 2020)</w:t>
      </w:r>
      <w:r w:rsidRPr="00D5788E">
        <w:rPr>
          <w:rFonts w:cs="Times New Roman"/>
          <w:b/>
          <w:bCs/>
          <w:color w:val="000000"/>
          <w:sz w:val="24"/>
          <w:szCs w:val="24"/>
          <w:lang w:eastAsia="de-DE"/>
        </w:rPr>
        <w:t>!</w:t>
      </w:r>
    </w:p>
    <w:p w:rsidR="00D5788E" w:rsidRPr="00D5788E" w:rsidRDefault="00D5788E" w:rsidP="000C3B0E">
      <w:pPr>
        <w:spacing w:before="120" w:after="120" w:line="240" w:lineRule="auto"/>
        <w:rPr>
          <w:rFonts w:cs="Times New Roman"/>
          <w:sz w:val="24"/>
          <w:szCs w:val="24"/>
          <w:lang w:eastAsia="de-DE"/>
        </w:rPr>
      </w:pPr>
    </w:p>
    <w:p w:rsidR="00D5788E" w:rsidRPr="000C3B0E" w:rsidRDefault="00D5788E" w:rsidP="000C3B0E">
      <w:pPr>
        <w:spacing w:before="120" w:after="120" w:line="240" w:lineRule="auto"/>
        <w:rPr>
          <w:sz w:val="24"/>
          <w:szCs w:val="24"/>
        </w:rPr>
      </w:pPr>
    </w:p>
    <w:sectPr w:rsidR="00D5788E" w:rsidRPr="000C3B0E" w:rsidSect="000C3B0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9EB"/>
    <w:multiLevelType w:val="hybridMultilevel"/>
    <w:tmpl w:val="29DAD8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D1267"/>
    <w:multiLevelType w:val="hybridMultilevel"/>
    <w:tmpl w:val="E2FEC9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75B3B"/>
    <w:multiLevelType w:val="hybridMultilevel"/>
    <w:tmpl w:val="70387F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D67F3"/>
    <w:multiLevelType w:val="hybridMultilevel"/>
    <w:tmpl w:val="FF5066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211EB"/>
    <w:multiLevelType w:val="hybridMultilevel"/>
    <w:tmpl w:val="3C4455F6"/>
    <w:lvl w:ilvl="0" w:tplc="1D0CC23E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347EB"/>
    <w:multiLevelType w:val="hybridMultilevel"/>
    <w:tmpl w:val="2CCA9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A1C38"/>
    <w:multiLevelType w:val="hybridMultilevel"/>
    <w:tmpl w:val="863AC5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E6D7D"/>
    <w:multiLevelType w:val="hybridMultilevel"/>
    <w:tmpl w:val="25081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4217B"/>
    <w:multiLevelType w:val="hybridMultilevel"/>
    <w:tmpl w:val="53DC70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12E9B"/>
    <w:multiLevelType w:val="hybridMultilevel"/>
    <w:tmpl w:val="77963594"/>
    <w:lvl w:ilvl="0" w:tplc="44060AD8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A3C64"/>
    <w:multiLevelType w:val="hybridMultilevel"/>
    <w:tmpl w:val="64A6BA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8E"/>
    <w:rsid w:val="00026AE6"/>
    <w:rsid w:val="000C3B0E"/>
    <w:rsid w:val="000F46D7"/>
    <w:rsid w:val="001713F6"/>
    <w:rsid w:val="00221754"/>
    <w:rsid w:val="004E59E0"/>
    <w:rsid w:val="00621F64"/>
    <w:rsid w:val="006C5BEB"/>
    <w:rsid w:val="006E4A4C"/>
    <w:rsid w:val="008B5D42"/>
    <w:rsid w:val="00920B14"/>
    <w:rsid w:val="00997147"/>
    <w:rsid w:val="00D0781D"/>
    <w:rsid w:val="00D5788E"/>
    <w:rsid w:val="00DA58DE"/>
    <w:rsid w:val="00EC4466"/>
    <w:rsid w:val="00EF2A5A"/>
    <w:rsid w:val="00F159A7"/>
    <w:rsid w:val="00F6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F137"/>
  <w15:chartTrackingRefBased/>
  <w15:docId w15:val="{47F9A292-6D6F-40CE-98FB-4C946FFC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5788E"/>
    <w:pPr>
      <w:spacing w:after="0" w:line="276" w:lineRule="auto"/>
      <w:ind w:left="720"/>
      <w:contextualSpacing/>
    </w:pPr>
    <w:rPr>
      <w:rFonts w:eastAsiaTheme="minorEastAsia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nachb.vor.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or.at/mobil/mobil-in-der-region/suedliches-noe-und-rund-um-mattersburg/" TargetMode="External"/><Relationship Id="rId5" Type="http://schemas.openxmlformats.org/officeDocument/2006/relationships/hyperlink" Target="http://www.vor.a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Fuchs</dc:creator>
  <cp:keywords/>
  <dc:description/>
  <cp:lastModifiedBy>Britta Fuchs</cp:lastModifiedBy>
  <cp:revision>2</cp:revision>
  <dcterms:created xsi:type="dcterms:W3CDTF">2020-06-08T07:58:00Z</dcterms:created>
  <dcterms:modified xsi:type="dcterms:W3CDTF">2020-06-08T07:58:00Z</dcterms:modified>
</cp:coreProperties>
</file>