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30" w:rsidRPr="00DF0F60" w:rsidRDefault="00F47D85" w:rsidP="00DF0F60">
      <w:pPr>
        <w:tabs>
          <w:tab w:val="left" w:pos="1260"/>
        </w:tabs>
        <w:jc w:val="both"/>
        <w:rPr>
          <w:rFonts w:ascii="Palatino" w:hAnsi="Palatino" w:cs="Futura-Bold"/>
          <w:b/>
          <w:bCs/>
          <w:sz w:val="28"/>
        </w:rPr>
      </w:pPr>
      <w:r w:rsidRPr="00DF0F60">
        <w:rPr>
          <w:rFonts w:ascii="Palatino" w:hAnsi="Palatino" w:cs="Futura-Bold"/>
          <w:b/>
          <w:bCs/>
          <w:sz w:val="28"/>
        </w:rPr>
        <w:t>Statistik Austria</w:t>
      </w:r>
      <w:r w:rsidR="00A6300E" w:rsidRPr="00DF0F60">
        <w:rPr>
          <w:rFonts w:ascii="Palatino" w:hAnsi="Palatino" w:cs="Futura-Bold"/>
          <w:b/>
          <w:bCs/>
          <w:sz w:val="28"/>
        </w:rPr>
        <w:t xml:space="preserve"> kündigt </w:t>
      </w:r>
      <w:r w:rsidR="006B7530" w:rsidRPr="00DF0F60">
        <w:rPr>
          <w:rFonts w:ascii="Palatino" w:hAnsi="Palatino" w:cs="Futura-Bold"/>
          <w:b/>
          <w:bCs/>
          <w:sz w:val="28"/>
        </w:rPr>
        <w:t>SILC-Erhebung</w:t>
      </w:r>
      <w:r w:rsidR="00A6300E" w:rsidRPr="00DF0F60">
        <w:rPr>
          <w:rFonts w:ascii="Palatino" w:hAnsi="Palatino" w:cs="Futura-Bold"/>
          <w:b/>
          <w:bCs/>
          <w:sz w:val="28"/>
        </w:rPr>
        <w:t xml:space="preserve"> an</w:t>
      </w:r>
    </w:p>
    <w:p w:rsidR="00A6300E" w:rsidRPr="00DF0F60" w:rsidRDefault="00A6300E" w:rsidP="00DF0F60">
      <w:pPr>
        <w:tabs>
          <w:tab w:val="left" w:pos="1260"/>
        </w:tabs>
        <w:jc w:val="both"/>
        <w:rPr>
          <w:rFonts w:ascii="Palatino" w:hAnsi="Palatino" w:cs="Futura-Bold"/>
          <w:b/>
          <w:bCs/>
          <w:sz w:val="24"/>
        </w:rPr>
      </w:pPr>
    </w:p>
    <w:p w:rsidR="00382853" w:rsidRDefault="00F47D85" w:rsidP="009E3E10">
      <w:pPr>
        <w:pStyle w:val="NormalParagraphStyle"/>
        <w:spacing w:after="80" w:line="240" w:lineRule="auto"/>
        <w:jc w:val="both"/>
        <w:rPr>
          <w:rFonts w:ascii="Palatino" w:hAnsi="Palatino" w:cs="Arial"/>
        </w:rPr>
      </w:pPr>
      <w:r w:rsidRPr="00DF0F60">
        <w:rPr>
          <w:rFonts w:ascii="Palatino" w:hAnsi="Palatino" w:cs="Arial"/>
          <w:b/>
          <w:color w:val="auto"/>
          <w:lang w:val="de-AT"/>
        </w:rPr>
        <w:t>Statistik Austria</w:t>
      </w:r>
      <w:r w:rsidR="006B7530" w:rsidRPr="00DF0F60">
        <w:rPr>
          <w:rFonts w:ascii="Palatino" w:hAnsi="Palatino" w:cs="Arial"/>
        </w:rPr>
        <w:t xml:space="preserve"> erstellt im öffentlichen Auftrag </w:t>
      </w:r>
      <w:r w:rsidR="005849F0">
        <w:rPr>
          <w:rFonts w:ascii="Palatino" w:hAnsi="Palatino" w:cs="Arial"/>
        </w:rPr>
        <w:t xml:space="preserve">hochwertige </w:t>
      </w:r>
      <w:r w:rsidR="006B7530" w:rsidRPr="00DF0F60">
        <w:rPr>
          <w:rFonts w:ascii="Palatino" w:hAnsi="Palatino" w:cs="Arial"/>
        </w:rPr>
        <w:t>Statistiken</w:t>
      </w:r>
      <w:r w:rsidR="009B2E65" w:rsidRPr="00DF0F60">
        <w:rPr>
          <w:rFonts w:ascii="Palatino" w:hAnsi="Palatino" w:cs="Arial"/>
        </w:rPr>
        <w:t xml:space="preserve"> und Analysen</w:t>
      </w:r>
      <w:r w:rsidR="006B7530" w:rsidRPr="00DF0F60">
        <w:rPr>
          <w:rFonts w:ascii="Palatino" w:hAnsi="Palatino" w:cs="Arial"/>
        </w:rPr>
        <w:t>, die ein umfassendes</w:t>
      </w:r>
      <w:r w:rsidR="009B2E65" w:rsidRPr="00DF0F60">
        <w:rPr>
          <w:rFonts w:ascii="Palatino" w:hAnsi="Palatino" w:cs="Arial"/>
        </w:rPr>
        <w:t>, objektives</w:t>
      </w:r>
      <w:r w:rsidR="006B7530" w:rsidRPr="00DF0F60">
        <w:rPr>
          <w:rFonts w:ascii="Palatino" w:hAnsi="Palatino" w:cs="Arial"/>
        </w:rPr>
        <w:t xml:space="preserve"> Bild der österreichischen </w:t>
      </w:r>
      <w:r w:rsidR="009B2E65" w:rsidRPr="00DF0F60">
        <w:rPr>
          <w:rFonts w:ascii="Palatino" w:hAnsi="Palatino" w:cs="Arial"/>
        </w:rPr>
        <w:t xml:space="preserve">Wirtschaft und </w:t>
      </w:r>
      <w:r w:rsidR="006B7530" w:rsidRPr="00DF0F60">
        <w:rPr>
          <w:rFonts w:ascii="Palatino" w:hAnsi="Palatino" w:cs="Arial"/>
        </w:rPr>
        <w:t xml:space="preserve">Gesellschaft zeichnen. </w:t>
      </w:r>
      <w:r w:rsidR="00C712E1" w:rsidRPr="002013B4">
        <w:rPr>
          <w:rFonts w:ascii="Palatino" w:hAnsi="Palatino" w:cs="Arial"/>
          <w:szCs w:val="22"/>
        </w:rPr>
        <w:t>Die Ergebnisse von SILC liefern für Politik, Wissenschaft und Öffentlichkeit grundlegende Informationen zu den Lebensbedingungen und Einkommen von Haushalten in Österreich.</w:t>
      </w:r>
      <w:r w:rsidR="00C712E1">
        <w:rPr>
          <w:rFonts w:ascii="Palatino" w:hAnsi="Palatino" w:cs="Arial"/>
          <w:szCs w:val="22"/>
        </w:rPr>
        <w:t xml:space="preserve"> </w:t>
      </w:r>
      <w:r w:rsidR="00C712E1">
        <w:rPr>
          <w:rFonts w:ascii="Palatino" w:hAnsi="Palatino" w:cs="Arial"/>
        </w:rPr>
        <w:t>Es ist dabei</w:t>
      </w:r>
      <w:r w:rsidR="00EC74F4">
        <w:rPr>
          <w:rFonts w:ascii="Palatino" w:hAnsi="Palatino" w:cs="Arial"/>
          <w:szCs w:val="22"/>
        </w:rPr>
        <w:t xml:space="preserve"> wichtig, dass verlässliche und aktuelle Informationen über die Lebensbedingungen der Menschen in Österreich zur Verfügung stehen. </w:t>
      </w:r>
    </w:p>
    <w:p w:rsidR="0079716B" w:rsidRDefault="008A7644" w:rsidP="006110D0">
      <w:pPr>
        <w:pStyle w:val="Default"/>
        <w:spacing w:after="80"/>
        <w:jc w:val="both"/>
        <w:rPr>
          <w:rFonts w:ascii="Palatino" w:hAnsi="Palatino" w:cs="Arial"/>
          <w:color w:val="auto"/>
        </w:rPr>
      </w:pPr>
      <w:bookmarkStart w:id="0" w:name="_GoBack"/>
      <w:r>
        <w:rPr>
          <w:rFonts w:ascii="Palatino" w:hAnsi="Palatino" w:cs="Arial"/>
        </w:rPr>
        <w:t>D</w:t>
      </w:r>
      <w:r w:rsidR="006B7530" w:rsidRPr="00DF0F60">
        <w:rPr>
          <w:rFonts w:ascii="Palatino" w:hAnsi="Palatino" w:cs="Arial"/>
        </w:rPr>
        <w:t xml:space="preserve">ie Erhebung </w:t>
      </w:r>
      <w:r w:rsidR="006B7530" w:rsidRPr="00DF0F60">
        <w:rPr>
          <w:rFonts w:ascii="Palatino" w:hAnsi="Palatino" w:cs="Arial"/>
          <w:b/>
        </w:rPr>
        <w:t>SILC</w:t>
      </w:r>
      <w:r w:rsidR="006B7530" w:rsidRPr="00DF0F60">
        <w:rPr>
          <w:rFonts w:ascii="Palatino" w:hAnsi="Palatino" w:cs="Arial"/>
        </w:rPr>
        <w:t xml:space="preserve"> (</w:t>
      </w:r>
      <w:proofErr w:type="spellStart"/>
      <w:r w:rsidR="006B7530" w:rsidRPr="00DF0F60">
        <w:rPr>
          <w:rFonts w:ascii="Palatino" w:hAnsi="Palatino" w:cs="Arial"/>
        </w:rPr>
        <w:t>Statistics</w:t>
      </w:r>
      <w:proofErr w:type="spellEnd"/>
      <w:r w:rsidR="006B7530" w:rsidRPr="00DF0F60">
        <w:rPr>
          <w:rFonts w:ascii="Palatino" w:hAnsi="Palatino" w:cs="Arial"/>
        </w:rPr>
        <w:t xml:space="preserve"> on Income </w:t>
      </w:r>
      <w:proofErr w:type="spellStart"/>
      <w:r w:rsidR="006B7530" w:rsidRPr="00DF0F60">
        <w:rPr>
          <w:rFonts w:ascii="Palatino" w:hAnsi="Palatino" w:cs="Arial"/>
        </w:rPr>
        <w:t>and</w:t>
      </w:r>
      <w:proofErr w:type="spellEnd"/>
      <w:r w:rsidR="006B7530" w:rsidRPr="00DF0F60">
        <w:rPr>
          <w:rFonts w:ascii="Palatino" w:hAnsi="Palatino" w:cs="Arial"/>
        </w:rPr>
        <w:t xml:space="preserve"> Living </w:t>
      </w:r>
      <w:proofErr w:type="spellStart"/>
      <w:r w:rsidR="006B7530" w:rsidRPr="00DF0F60">
        <w:rPr>
          <w:rFonts w:ascii="Palatino" w:hAnsi="Palatino" w:cs="Arial"/>
        </w:rPr>
        <w:t>Conditions</w:t>
      </w:r>
      <w:proofErr w:type="spellEnd"/>
      <w:r w:rsidR="006B7530" w:rsidRPr="00DF0F60">
        <w:rPr>
          <w:rFonts w:ascii="Palatino" w:hAnsi="Palatino" w:cs="Arial"/>
        </w:rPr>
        <w:t>/Statistik</w:t>
      </w:r>
      <w:r w:rsidR="009B2E65" w:rsidRPr="00DF0F60">
        <w:rPr>
          <w:rFonts w:ascii="Palatino" w:hAnsi="Palatino" w:cs="Arial"/>
        </w:rPr>
        <w:t>en</w:t>
      </w:r>
      <w:r w:rsidR="006B7530" w:rsidRPr="00DF0F60">
        <w:rPr>
          <w:rFonts w:ascii="Palatino" w:hAnsi="Palatino" w:cs="Arial"/>
        </w:rPr>
        <w:t xml:space="preserve"> über Einkommen und Lebensbedingungen) </w:t>
      </w:r>
      <w:r>
        <w:rPr>
          <w:rFonts w:ascii="Palatino" w:hAnsi="Palatino" w:cs="Arial"/>
        </w:rPr>
        <w:t xml:space="preserve">wird jährlich </w:t>
      </w:r>
      <w:r w:rsidR="006B7530" w:rsidRPr="00DF0F60">
        <w:rPr>
          <w:rFonts w:ascii="Palatino" w:hAnsi="Palatino" w:cs="Arial"/>
        </w:rPr>
        <w:t>durchgeführt.</w:t>
      </w:r>
      <w:r w:rsidR="00E23643" w:rsidRPr="00DF0F60">
        <w:rPr>
          <w:rFonts w:ascii="Palatino" w:hAnsi="Palatino" w:cs="Arial"/>
        </w:rPr>
        <w:t xml:space="preserve"> </w:t>
      </w:r>
      <w:r w:rsidR="00E23643" w:rsidRPr="00DF0F60">
        <w:rPr>
          <w:rFonts w:ascii="Palatino" w:hAnsi="Palatino" w:cs="Arial"/>
          <w:color w:val="auto"/>
        </w:rPr>
        <w:t xml:space="preserve">Rechtsgrundlage </w:t>
      </w:r>
      <w:r w:rsidR="00B1507E" w:rsidRPr="00DF0F60">
        <w:rPr>
          <w:rFonts w:ascii="Palatino" w:hAnsi="Palatino" w:cs="Arial"/>
          <w:color w:val="auto"/>
        </w:rPr>
        <w:t xml:space="preserve">der </w:t>
      </w:r>
      <w:r w:rsidR="00E23643" w:rsidRPr="00DF0F60">
        <w:rPr>
          <w:rFonts w:ascii="Palatino" w:hAnsi="Palatino" w:cs="Arial"/>
          <w:color w:val="auto"/>
        </w:rPr>
        <w:t>Erhebung ist die nationale Einkommens- und Lebensbedingungen-Statistik-Verordnung des Bundesministeriums für Arbeit, Soziales</w:t>
      </w:r>
      <w:r>
        <w:rPr>
          <w:rFonts w:ascii="Palatino" w:hAnsi="Palatino" w:cs="Arial"/>
          <w:color w:val="auto"/>
        </w:rPr>
        <w:t>, Gesundheit</w:t>
      </w:r>
      <w:r w:rsidR="00E23643" w:rsidRPr="00DF0F60">
        <w:rPr>
          <w:rFonts w:ascii="Palatino" w:hAnsi="Palatino" w:cs="Arial"/>
          <w:color w:val="auto"/>
        </w:rPr>
        <w:t xml:space="preserve"> und Konsumentenschutz (</w:t>
      </w:r>
      <w:proofErr w:type="spellStart"/>
      <w:r w:rsidR="00E23643" w:rsidRPr="00DF0F60">
        <w:rPr>
          <w:rFonts w:ascii="Palatino" w:hAnsi="Palatino" w:cs="Arial"/>
          <w:color w:val="auto"/>
        </w:rPr>
        <w:t>ELStV</w:t>
      </w:r>
      <w:proofErr w:type="spellEnd"/>
      <w:r w:rsidR="00E23643" w:rsidRPr="00DF0F60">
        <w:rPr>
          <w:rFonts w:ascii="Palatino" w:hAnsi="Palatino" w:cs="Arial"/>
          <w:color w:val="auto"/>
        </w:rPr>
        <w:t xml:space="preserve">, </w:t>
      </w:r>
      <w:r w:rsidR="00E23643" w:rsidRPr="00DF0F60">
        <w:rPr>
          <w:rFonts w:ascii="Palatino" w:hAnsi="Palatino" w:cs="Arial"/>
          <w:i/>
          <w:iCs/>
          <w:color w:val="auto"/>
        </w:rPr>
        <w:t>BGBl. II Nr. 277/201</w:t>
      </w:r>
      <w:r w:rsidR="00E23643" w:rsidRPr="008A7F58">
        <w:rPr>
          <w:rFonts w:ascii="Palatino" w:hAnsi="Palatino" w:cs="Arial"/>
          <w:i/>
          <w:color w:val="auto"/>
        </w:rPr>
        <w:t>0</w:t>
      </w:r>
      <w:r w:rsidR="008A7F58" w:rsidRPr="008A7F58">
        <w:rPr>
          <w:rFonts w:ascii="Palatino" w:hAnsi="Palatino" w:cs="Arial"/>
          <w:color w:val="auto"/>
        </w:rPr>
        <w:t xml:space="preserve"> zuletzt geändert in </w:t>
      </w:r>
      <w:r w:rsidR="008A7F58" w:rsidRPr="008A7F58">
        <w:rPr>
          <w:rFonts w:ascii="Palatino" w:hAnsi="Palatino" w:cs="Arial"/>
          <w:i/>
          <w:color w:val="auto"/>
        </w:rPr>
        <w:t>BGBl. 313/II/2018</w:t>
      </w:r>
      <w:r w:rsidR="00E23643" w:rsidRPr="00DF0F60">
        <w:rPr>
          <w:rFonts w:ascii="Palatino" w:hAnsi="Palatino" w:cs="Arial"/>
          <w:color w:val="auto"/>
        </w:rPr>
        <w:t>)</w:t>
      </w:r>
      <w:r w:rsidR="0079716B">
        <w:rPr>
          <w:rFonts w:ascii="Palatino" w:hAnsi="Palatino" w:cs="Arial"/>
          <w:color w:val="auto"/>
        </w:rPr>
        <w:t xml:space="preserve"> sowie eine </w:t>
      </w:r>
      <w:r w:rsidR="0079716B" w:rsidRPr="00EF04AC">
        <w:rPr>
          <w:rFonts w:ascii="Palatino" w:hAnsi="Palatino" w:cs="Arial"/>
          <w:color w:val="auto"/>
        </w:rPr>
        <w:t>Verordnung des Europäischen Parlaments und des Rates (</w:t>
      </w:r>
      <w:r w:rsidR="0079716B" w:rsidRPr="008A7F58">
        <w:rPr>
          <w:rFonts w:ascii="Palatino" w:hAnsi="Palatino" w:cs="Arial"/>
          <w:i/>
          <w:color w:val="auto"/>
        </w:rPr>
        <w:t>EG Nr. 1177/2003</w:t>
      </w:r>
      <w:r w:rsidR="0079716B" w:rsidRPr="00EF04AC">
        <w:rPr>
          <w:rFonts w:ascii="Palatino" w:hAnsi="Palatino" w:cs="Arial"/>
          <w:color w:val="auto"/>
        </w:rPr>
        <w:t>)</w:t>
      </w:r>
      <w:r w:rsidR="00E23643" w:rsidRPr="00DF0F60">
        <w:rPr>
          <w:rFonts w:ascii="Palatino" w:hAnsi="Palatino" w:cs="Arial"/>
          <w:color w:val="auto"/>
        </w:rPr>
        <w:t>.</w:t>
      </w:r>
    </w:p>
    <w:bookmarkEnd w:id="0"/>
    <w:p w:rsidR="00E27D60" w:rsidRPr="00DF0F60" w:rsidRDefault="006B7530" w:rsidP="006110D0">
      <w:pPr>
        <w:pStyle w:val="Default"/>
        <w:spacing w:after="80"/>
        <w:jc w:val="both"/>
        <w:rPr>
          <w:rFonts w:ascii="Palatino" w:hAnsi="Palatino" w:cs="Arial"/>
          <w:color w:val="auto"/>
        </w:rPr>
      </w:pPr>
      <w:r w:rsidRPr="00DF0F60">
        <w:rPr>
          <w:rFonts w:ascii="Palatino" w:hAnsi="Palatino" w:cs="Arial"/>
          <w:color w:val="auto"/>
        </w:rPr>
        <w:t xml:space="preserve">Nach einem reinen Zufallsprinzip werden aus dem Zentralen Melderegister jedes Jahr </w:t>
      </w:r>
      <w:r w:rsidRPr="00DF0F60">
        <w:rPr>
          <w:rFonts w:ascii="Palatino" w:hAnsi="Palatino" w:cs="Arial"/>
          <w:b/>
          <w:color w:val="auto"/>
        </w:rPr>
        <w:t>Haushalte in ganz Österreich</w:t>
      </w:r>
      <w:r w:rsidR="00E23643" w:rsidRPr="00DF0F60">
        <w:rPr>
          <w:rFonts w:ascii="Palatino" w:hAnsi="Palatino" w:cs="Arial"/>
          <w:color w:val="auto"/>
        </w:rPr>
        <w:t xml:space="preserve"> für die Befragung</w:t>
      </w:r>
      <w:r w:rsidRPr="00DF0F60">
        <w:rPr>
          <w:rFonts w:ascii="Palatino" w:hAnsi="Palatino" w:cs="Arial"/>
          <w:color w:val="auto"/>
        </w:rPr>
        <w:t xml:space="preserve"> ausgewählt. Auch Haushalte </w:t>
      </w:r>
      <w:r w:rsidR="00A6300E" w:rsidRPr="00DF0F60">
        <w:rPr>
          <w:rFonts w:ascii="Palatino" w:hAnsi="Palatino" w:cs="Arial"/>
          <w:color w:val="auto"/>
        </w:rPr>
        <w:t xml:space="preserve">Ihrer </w:t>
      </w:r>
      <w:r w:rsidRPr="00DF0F60">
        <w:rPr>
          <w:rFonts w:ascii="Palatino" w:hAnsi="Palatino" w:cs="Arial"/>
          <w:color w:val="auto"/>
        </w:rPr>
        <w:t>Gemeinde</w:t>
      </w:r>
      <w:r w:rsidR="00A6300E" w:rsidRPr="00DF0F60">
        <w:rPr>
          <w:rFonts w:ascii="Palatino" w:hAnsi="Palatino" w:cs="Arial"/>
          <w:color w:val="auto"/>
        </w:rPr>
        <w:t xml:space="preserve"> könnten </w:t>
      </w:r>
      <w:r w:rsidRPr="00DF0F60">
        <w:rPr>
          <w:rFonts w:ascii="Palatino" w:hAnsi="Palatino" w:cs="Arial"/>
          <w:color w:val="auto"/>
        </w:rPr>
        <w:t>dabei</w:t>
      </w:r>
      <w:r w:rsidR="00A6300E" w:rsidRPr="00DF0F60">
        <w:rPr>
          <w:rFonts w:ascii="Palatino" w:hAnsi="Palatino" w:cs="Arial"/>
          <w:color w:val="auto"/>
        </w:rPr>
        <w:t xml:space="preserve"> sein</w:t>
      </w:r>
      <w:r w:rsidRPr="00DF0F60">
        <w:rPr>
          <w:rFonts w:ascii="Palatino" w:hAnsi="Palatino" w:cs="Arial"/>
          <w:color w:val="auto"/>
        </w:rPr>
        <w:t xml:space="preserve">! Die ausgewählten Haushalte werden durch einen Ankündigungsbrief informiert und </w:t>
      </w:r>
      <w:r w:rsidR="00A6300E" w:rsidRPr="00DF0F60">
        <w:rPr>
          <w:rFonts w:ascii="Palatino" w:hAnsi="Palatino" w:cs="Arial"/>
          <w:color w:val="auto"/>
        </w:rPr>
        <w:t xml:space="preserve">eine von </w:t>
      </w:r>
      <w:r w:rsidR="00F47D85" w:rsidRPr="00DF0F60">
        <w:rPr>
          <w:rFonts w:ascii="Palatino" w:hAnsi="Palatino" w:cs="Arial"/>
          <w:color w:val="auto"/>
        </w:rPr>
        <w:t>Statistik Austria</w:t>
      </w:r>
      <w:r w:rsidR="009B2E65" w:rsidRPr="00DF0F60">
        <w:rPr>
          <w:rFonts w:ascii="Palatino" w:hAnsi="Palatino" w:cs="Arial"/>
          <w:color w:val="auto"/>
        </w:rPr>
        <w:t xml:space="preserve"> </w:t>
      </w:r>
      <w:r w:rsidR="00A6300E" w:rsidRPr="00DF0F60">
        <w:rPr>
          <w:rFonts w:ascii="Palatino" w:hAnsi="Palatino" w:cs="Arial"/>
          <w:color w:val="auto"/>
        </w:rPr>
        <w:t xml:space="preserve">beauftragte Erhebungsperson </w:t>
      </w:r>
      <w:r w:rsidR="00332EA8" w:rsidRPr="00DF0F60">
        <w:rPr>
          <w:rFonts w:ascii="Palatino" w:hAnsi="Palatino" w:cs="Arial"/>
          <w:color w:val="auto"/>
        </w:rPr>
        <w:t xml:space="preserve">wird </w:t>
      </w:r>
      <w:r w:rsidR="009B2E65" w:rsidRPr="00DF0F60">
        <w:rPr>
          <w:rFonts w:ascii="Palatino" w:hAnsi="Palatino" w:cs="Arial"/>
          <w:color w:val="auto"/>
        </w:rPr>
        <w:t xml:space="preserve">von </w:t>
      </w:r>
      <w:r w:rsidR="0079716B">
        <w:rPr>
          <w:rFonts w:ascii="Palatino" w:hAnsi="Palatino" w:cs="Arial"/>
          <w:b/>
          <w:color w:val="auto"/>
        </w:rPr>
        <w:t>Februar</w:t>
      </w:r>
      <w:r w:rsidR="0079716B" w:rsidRPr="00DF0F60">
        <w:rPr>
          <w:rFonts w:ascii="Palatino" w:hAnsi="Palatino" w:cs="Arial"/>
          <w:b/>
          <w:color w:val="auto"/>
        </w:rPr>
        <w:t xml:space="preserve"> </w:t>
      </w:r>
      <w:r w:rsidR="00332EA8" w:rsidRPr="00DF0F60">
        <w:rPr>
          <w:rFonts w:ascii="Palatino" w:hAnsi="Palatino" w:cs="Arial"/>
          <w:b/>
          <w:color w:val="auto"/>
        </w:rPr>
        <w:t xml:space="preserve">bis </w:t>
      </w:r>
      <w:r w:rsidR="009B2E65" w:rsidRPr="00DF0F60">
        <w:rPr>
          <w:rFonts w:ascii="Palatino" w:hAnsi="Palatino" w:cs="Arial"/>
          <w:b/>
          <w:color w:val="auto"/>
        </w:rPr>
        <w:t>Ju</w:t>
      </w:r>
      <w:r w:rsidR="00857237">
        <w:rPr>
          <w:rFonts w:ascii="Palatino" w:hAnsi="Palatino" w:cs="Arial"/>
          <w:b/>
          <w:color w:val="auto"/>
        </w:rPr>
        <w:t>l</w:t>
      </w:r>
      <w:r w:rsidR="009B2E65" w:rsidRPr="00DF0F60">
        <w:rPr>
          <w:rFonts w:ascii="Palatino" w:hAnsi="Palatino" w:cs="Arial"/>
          <w:b/>
          <w:color w:val="auto"/>
        </w:rPr>
        <w:t xml:space="preserve">i </w:t>
      </w:r>
      <w:r w:rsidR="0071340C" w:rsidRPr="00DF0F60">
        <w:rPr>
          <w:rFonts w:ascii="Palatino" w:hAnsi="Palatino" w:cs="Arial"/>
          <w:b/>
          <w:color w:val="auto"/>
        </w:rPr>
        <w:t>201</w:t>
      </w:r>
      <w:r w:rsidR="00C712E1">
        <w:rPr>
          <w:rFonts w:ascii="Palatino" w:hAnsi="Palatino" w:cs="Arial"/>
          <w:b/>
          <w:color w:val="auto"/>
        </w:rPr>
        <w:t>9</w:t>
      </w:r>
      <w:r w:rsidR="0071340C" w:rsidRPr="00DF0F60">
        <w:rPr>
          <w:rFonts w:ascii="Palatino" w:hAnsi="Palatino" w:cs="Arial"/>
          <w:color w:val="auto"/>
        </w:rPr>
        <w:t xml:space="preserve"> </w:t>
      </w:r>
      <w:r w:rsidRPr="00DF0F60">
        <w:rPr>
          <w:rFonts w:ascii="Palatino" w:hAnsi="Palatino" w:cs="Arial"/>
          <w:color w:val="auto"/>
        </w:rPr>
        <w:t>mit den Haushalten Kontakt aufnehmen, um einen Termin für die Befragung zu vereinbaren.</w:t>
      </w:r>
      <w:r w:rsidR="00A6300E" w:rsidRPr="00DF0F60">
        <w:rPr>
          <w:rFonts w:ascii="Palatino" w:hAnsi="Palatino" w:cs="Arial"/>
          <w:color w:val="auto"/>
        </w:rPr>
        <w:t xml:space="preserve"> Diese Personen </w:t>
      </w:r>
      <w:r w:rsidRPr="00DF0F60">
        <w:rPr>
          <w:rFonts w:ascii="Palatino" w:hAnsi="Palatino" w:cs="Arial"/>
          <w:color w:val="auto"/>
        </w:rPr>
        <w:t>können sich entsprechend ausweisen.</w:t>
      </w:r>
      <w:r w:rsidR="00C13717" w:rsidRPr="00DF0F60">
        <w:rPr>
          <w:rFonts w:ascii="Palatino" w:hAnsi="Palatino" w:cs="Arial"/>
          <w:color w:val="auto"/>
        </w:rPr>
        <w:t xml:space="preserve"> </w:t>
      </w:r>
      <w:r w:rsidR="00E27D60" w:rsidRPr="00DF0F60">
        <w:rPr>
          <w:rFonts w:ascii="Palatino" w:hAnsi="Palatino" w:cs="Arial"/>
          <w:color w:val="auto"/>
        </w:rPr>
        <w:t xml:space="preserve">Jeder ausgewählte Haushalt wird in vier aufeinanderfolgenden Jahren befragt, um auch Veränderungen in den Lebensbedingungen zu erfassen. Haushalte, die schon einmal für SILC befragt wurden, können </w:t>
      </w:r>
      <w:r w:rsidR="00EC74F4">
        <w:rPr>
          <w:rFonts w:ascii="Palatino" w:hAnsi="Palatino" w:cs="Arial"/>
          <w:color w:val="auto"/>
        </w:rPr>
        <w:t xml:space="preserve">in den Folgejahren </w:t>
      </w:r>
      <w:r w:rsidR="00E27D60" w:rsidRPr="00DF0F60">
        <w:rPr>
          <w:rFonts w:ascii="Palatino" w:hAnsi="Palatino" w:cs="Arial"/>
          <w:color w:val="auto"/>
        </w:rPr>
        <w:t xml:space="preserve">auch telefonisch Auskunft geben. </w:t>
      </w:r>
    </w:p>
    <w:p w:rsidR="009643A7" w:rsidRPr="00DF0F60" w:rsidRDefault="00AF77B3" w:rsidP="009E3E10">
      <w:pPr>
        <w:pStyle w:val="NormalParagraphStyle"/>
        <w:spacing w:after="80"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Inhalte der</w:t>
      </w:r>
      <w:r w:rsidR="00C13717" w:rsidRPr="00DF0F60">
        <w:rPr>
          <w:rFonts w:ascii="Palatino" w:hAnsi="Palatino" w:cs="Arial"/>
          <w:color w:val="auto"/>
          <w:lang w:val="de-AT"/>
        </w:rPr>
        <w:t xml:space="preserve"> Befragung sind u.a. die Wohnsituation, die Teilnahme am Erwerbsleben, </w:t>
      </w:r>
      <w:r w:rsidR="009B2E65" w:rsidRPr="00DF0F60">
        <w:rPr>
          <w:rFonts w:ascii="Palatino" w:hAnsi="Palatino" w:cs="Arial"/>
          <w:color w:val="auto"/>
          <w:lang w:val="de-AT"/>
        </w:rPr>
        <w:t xml:space="preserve">Einkommen </w:t>
      </w:r>
      <w:r w:rsidR="009643A7" w:rsidRPr="00DF0F60">
        <w:rPr>
          <w:rFonts w:ascii="Palatino" w:hAnsi="Palatino" w:cs="Arial"/>
          <w:color w:val="auto"/>
          <w:lang w:val="de-AT"/>
        </w:rPr>
        <w:t xml:space="preserve">sowie </w:t>
      </w:r>
      <w:r w:rsidR="00C13717" w:rsidRPr="00DF0F60">
        <w:rPr>
          <w:rFonts w:ascii="Palatino" w:hAnsi="Palatino" w:cs="Arial"/>
          <w:color w:val="auto"/>
          <w:lang w:val="de-AT"/>
        </w:rPr>
        <w:t xml:space="preserve">Gesundheit und Zufriedenheit mit bestimmten Lebensbereichen. </w:t>
      </w:r>
      <w:r w:rsidRPr="00DF0F60">
        <w:rPr>
          <w:rFonts w:ascii="Palatino" w:hAnsi="Palatino" w:cs="Arial"/>
          <w:color w:val="auto"/>
          <w:lang w:val="de-AT"/>
        </w:rPr>
        <w:t>Für die Aussagekraft der mit großem Aufwand erhobenen Daten ist es von enormer Bedeutung, dass sich alle Personen eines Haushalts</w:t>
      </w:r>
      <w:r w:rsidR="006C5D6F" w:rsidRPr="00DF0F60">
        <w:rPr>
          <w:rFonts w:ascii="Palatino" w:hAnsi="Palatino" w:cs="Arial"/>
          <w:color w:val="auto"/>
          <w:lang w:val="de-AT"/>
        </w:rPr>
        <w:t xml:space="preserve"> ab 16 Jahren</w:t>
      </w:r>
      <w:r w:rsidRPr="00DF0F60">
        <w:rPr>
          <w:rFonts w:ascii="Palatino" w:hAnsi="Palatino" w:cs="Arial"/>
          <w:color w:val="auto"/>
          <w:lang w:val="de-AT"/>
        </w:rPr>
        <w:t xml:space="preserve"> an der Erhebung beteiligen. </w:t>
      </w:r>
      <w:r w:rsidR="006C5D6F" w:rsidRPr="00DF0F60">
        <w:rPr>
          <w:rFonts w:ascii="Palatino" w:hAnsi="Palatino" w:cs="Arial"/>
          <w:color w:val="auto"/>
          <w:lang w:val="de-AT"/>
        </w:rPr>
        <w:t xml:space="preserve">Als Dankeschön erhalten die befragten Haushalte einen </w:t>
      </w:r>
      <w:r w:rsidR="006C5D6F" w:rsidRPr="00DF0F60">
        <w:rPr>
          <w:rFonts w:ascii="Palatino" w:hAnsi="Palatino" w:cs="Arial"/>
          <w:b/>
          <w:color w:val="auto"/>
          <w:lang w:val="de-AT"/>
        </w:rPr>
        <w:t>Einkaufsgutschein über 15,- Euro</w:t>
      </w:r>
      <w:r w:rsidR="006C5D6F" w:rsidRPr="00DF0F60">
        <w:rPr>
          <w:rFonts w:ascii="Palatino" w:hAnsi="Palatino" w:cs="Arial"/>
          <w:color w:val="auto"/>
          <w:lang w:val="de-AT"/>
        </w:rPr>
        <w:t>.</w:t>
      </w:r>
    </w:p>
    <w:p w:rsidR="006B7530" w:rsidRPr="00DF0F60" w:rsidRDefault="00AF77B3" w:rsidP="009E3E10">
      <w:pPr>
        <w:pStyle w:val="NormalParagraphStyle"/>
        <w:spacing w:after="80"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Die Statistik, die</w:t>
      </w:r>
      <w:r w:rsidR="00EC74F4">
        <w:rPr>
          <w:rFonts w:ascii="Palatino" w:hAnsi="Palatino" w:cs="Arial"/>
          <w:color w:val="auto"/>
          <w:lang w:val="de-AT"/>
        </w:rPr>
        <w:t xml:space="preserve"> </w:t>
      </w:r>
      <w:r w:rsidRPr="00DF0F60">
        <w:rPr>
          <w:rFonts w:ascii="Palatino" w:hAnsi="Palatino" w:cs="Arial"/>
          <w:color w:val="auto"/>
          <w:lang w:val="de-AT"/>
        </w:rPr>
        <w:t>aus den in der Befragung gewonnenen Daten erstellt wird, ist ein repräse</w:t>
      </w:r>
      <w:r w:rsidR="009D06E2" w:rsidRPr="00DF0F60">
        <w:rPr>
          <w:rFonts w:ascii="Palatino" w:hAnsi="Palatino" w:cs="Arial"/>
          <w:color w:val="auto"/>
          <w:lang w:val="de-AT"/>
        </w:rPr>
        <w:t>ntatives Abbild der Bevölkerung.</w:t>
      </w:r>
      <w:r w:rsidRPr="00DF0F60">
        <w:rPr>
          <w:rFonts w:ascii="Palatino" w:hAnsi="Palatino" w:cs="Arial"/>
          <w:color w:val="auto"/>
          <w:lang w:val="de-AT"/>
        </w:rPr>
        <w:t xml:space="preserve"> </w:t>
      </w:r>
      <w:r w:rsidR="009D06E2" w:rsidRPr="00DF0F60">
        <w:rPr>
          <w:rFonts w:ascii="Palatino" w:hAnsi="Palatino" w:cs="Arial"/>
          <w:color w:val="auto"/>
          <w:lang w:val="de-AT"/>
        </w:rPr>
        <w:t>E</w:t>
      </w:r>
      <w:r w:rsidRPr="00DF0F60">
        <w:rPr>
          <w:rFonts w:ascii="Palatino" w:hAnsi="Palatino" w:cs="Arial"/>
          <w:color w:val="auto"/>
          <w:lang w:val="de-AT"/>
        </w:rPr>
        <w:t>ine befragte Person</w:t>
      </w:r>
      <w:r w:rsidR="009D06E2" w:rsidRPr="00DF0F60">
        <w:rPr>
          <w:rFonts w:ascii="Palatino" w:hAnsi="Palatino" w:cs="Arial"/>
          <w:color w:val="auto"/>
          <w:lang w:val="de-AT"/>
        </w:rPr>
        <w:t xml:space="preserve"> steht darin </w:t>
      </w:r>
      <w:r w:rsidRPr="00DF0F60">
        <w:rPr>
          <w:rFonts w:ascii="Palatino" w:hAnsi="Palatino" w:cs="Arial"/>
          <w:color w:val="auto"/>
          <w:lang w:val="de-AT"/>
        </w:rPr>
        <w:t>für Tausend andere Personen in einer ähnlichen L</w:t>
      </w:r>
      <w:r w:rsidR="009D06E2" w:rsidRPr="00DF0F60">
        <w:rPr>
          <w:rFonts w:ascii="Palatino" w:hAnsi="Palatino" w:cs="Arial"/>
          <w:color w:val="auto"/>
          <w:lang w:val="de-AT"/>
        </w:rPr>
        <w:t>ebenssituation</w:t>
      </w:r>
      <w:r w:rsidR="00C13717" w:rsidRPr="00DF0F60">
        <w:rPr>
          <w:rFonts w:ascii="Palatino" w:hAnsi="Palatino" w:cs="Arial"/>
          <w:color w:val="auto"/>
          <w:lang w:val="de-AT"/>
        </w:rPr>
        <w:t>.</w:t>
      </w:r>
      <w:r w:rsidR="009D06E2" w:rsidRPr="00DF0F60">
        <w:rPr>
          <w:rFonts w:ascii="Palatino" w:hAnsi="Palatino" w:cs="Arial"/>
          <w:color w:val="auto"/>
          <w:lang w:val="de-AT"/>
        </w:rPr>
        <w:t xml:space="preserve"> </w:t>
      </w:r>
      <w:r w:rsidR="006B7530" w:rsidRPr="00DF0F60">
        <w:rPr>
          <w:rFonts w:ascii="Palatino" w:hAnsi="Palatino" w:cs="Arial"/>
          <w:color w:val="auto"/>
          <w:lang w:val="de-AT"/>
        </w:rPr>
        <w:t xml:space="preserve">Die persönlichen Angaben unterliegen der absoluten </w:t>
      </w:r>
      <w:r w:rsidR="006B7530" w:rsidRPr="00DF0F60">
        <w:rPr>
          <w:rFonts w:ascii="Palatino" w:hAnsi="Palatino" w:cs="Arial"/>
          <w:b/>
          <w:color w:val="auto"/>
          <w:lang w:val="de-AT"/>
        </w:rPr>
        <w:t>statistischen Geheimhaltung</w:t>
      </w:r>
      <w:r w:rsidR="006B7530" w:rsidRPr="00DF0F60">
        <w:rPr>
          <w:rFonts w:ascii="Palatino" w:hAnsi="Palatino" w:cs="Arial"/>
          <w:color w:val="auto"/>
          <w:lang w:val="de-AT"/>
        </w:rPr>
        <w:t xml:space="preserve"> und dem </w:t>
      </w:r>
      <w:r w:rsidR="006B7530" w:rsidRPr="00DF0F60">
        <w:rPr>
          <w:rFonts w:ascii="Palatino" w:hAnsi="Palatino" w:cs="Arial"/>
          <w:b/>
          <w:color w:val="auto"/>
          <w:lang w:val="de-AT"/>
        </w:rPr>
        <w:t>Datenschutz</w:t>
      </w:r>
      <w:r w:rsidR="006B7530" w:rsidRPr="00DF0F60">
        <w:rPr>
          <w:rFonts w:ascii="Palatino" w:hAnsi="Palatino" w:cs="Arial"/>
          <w:color w:val="auto"/>
          <w:lang w:val="de-AT"/>
        </w:rPr>
        <w:t xml:space="preserve"> gemäß dem Bundesstatistikgesetz 2000 §§17-18.</w:t>
      </w:r>
      <w:r w:rsidR="009643A7" w:rsidRPr="00DF0F60">
        <w:rPr>
          <w:rFonts w:ascii="Palatino" w:hAnsi="Palatino" w:cs="Arial"/>
          <w:color w:val="auto"/>
          <w:lang w:val="de-AT"/>
        </w:rPr>
        <w:t xml:space="preserve"> </w:t>
      </w:r>
      <w:r w:rsidR="00F47D85" w:rsidRPr="00DF0F60">
        <w:rPr>
          <w:rFonts w:ascii="Palatino" w:hAnsi="Palatino" w:cs="Arial"/>
          <w:color w:val="auto"/>
          <w:lang w:val="de-AT"/>
        </w:rPr>
        <w:t xml:space="preserve">Statistik Austria </w:t>
      </w:r>
      <w:r w:rsidR="006B7530" w:rsidRPr="00DF0F60">
        <w:rPr>
          <w:rFonts w:ascii="Palatino" w:hAnsi="Palatino" w:cs="Arial"/>
          <w:color w:val="auto"/>
          <w:lang w:val="de-AT"/>
        </w:rPr>
        <w:t xml:space="preserve">garantiert, dass die erhobenen Daten nur für statistische Zwecke verwendet und persönliche Daten an keine andere Stelle weitergegeben werden. </w:t>
      </w:r>
    </w:p>
    <w:p w:rsidR="006B7530" w:rsidRPr="00DF0F60" w:rsidRDefault="006B7530" w:rsidP="009E3E10">
      <w:pPr>
        <w:pStyle w:val="NormalParagraphStyle"/>
        <w:spacing w:after="80"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Im Voraus herzlichen Dank für Ihre Mitarbeit!</w:t>
      </w:r>
      <w:r w:rsidR="006C5D6F" w:rsidRPr="00DF0F60">
        <w:rPr>
          <w:rFonts w:ascii="Palatino" w:hAnsi="Palatino" w:cs="Arial"/>
          <w:color w:val="auto"/>
          <w:lang w:val="de-AT"/>
        </w:rPr>
        <w:t xml:space="preserve"> </w:t>
      </w:r>
      <w:r w:rsidRPr="00DF0F60">
        <w:rPr>
          <w:rFonts w:ascii="Palatino" w:hAnsi="Palatino" w:cs="Arial"/>
          <w:color w:val="auto"/>
          <w:lang w:val="de-AT"/>
        </w:rPr>
        <w:t>Weitere Informationen zu SILC erhalten Sie unter:</w:t>
      </w:r>
    </w:p>
    <w:p w:rsidR="006B7530" w:rsidRPr="00DF0F60" w:rsidRDefault="00F47D85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Statistik Austria</w:t>
      </w:r>
    </w:p>
    <w:p w:rsidR="006B7530" w:rsidRPr="00DF0F60" w:rsidRDefault="006B7530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proofErr w:type="spellStart"/>
      <w:r w:rsidRPr="00DF0F60">
        <w:rPr>
          <w:rFonts w:ascii="Palatino" w:hAnsi="Palatino" w:cs="Arial"/>
          <w:color w:val="auto"/>
          <w:lang w:val="de-AT"/>
        </w:rPr>
        <w:t>Guglgasse</w:t>
      </w:r>
      <w:proofErr w:type="spellEnd"/>
      <w:r w:rsidRPr="00DF0F60">
        <w:rPr>
          <w:rFonts w:ascii="Palatino" w:hAnsi="Palatino" w:cs="Arial"/>
          <w:color w:val="auto"/>
          <w:lang w:val="de-AT"/>
        </w:rPr>
        <w:t xml:space="preserve"> 13</w:t>
      </w:r>
    </w:p>
    <w:p w:rsidR="006B7530" w:rsidRPr="00DF0F60" w:rsidRDefault="006B7530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1110 Wien</w:t>
      </w:r>
    </w:p>
    <w:p w:rsidR="006B7530" w:rsidRPr="00DF0F60" w:rsidRDefault="006B7530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>Tel.: 01/711</w:t>
      </w:r>
      <w:r w:rsidRPr="00DF0F60">
        <w:rPr>
          <w:rFonts w:ascii="Palatino" w:hAnsi="Palatino" w:cs="Arial"/>
          <w:lang w:val="de-AT"/>
        </w:rPr>
        <w:t xml:space="preserve">28 </w:t>
      </w:r>
      <w:r w:rsidRPr="00DF0F60">
        <w:rPr>
          <w:rFonts w:ascii="Palatino" w:hAnsi="Palatino" w:cs="Arial"/>
          <w:color w:val="auto"/>
          <w:lang w:val="de-AT"/>
        </w:rPr>
        <w:t>8338 (</w:t>
      </w:r>
      <w:r w:rsidR="00E6492D">
        <w:rPr>
          <w:rFonts w:ascii="Palatino" w:hAnsi="Palatino" w:cs="Arial"/>
          <w:color w:val="auto"/>
          <w:lang w:val="de-AT"/>
        </w:rPr>
        <w:t xml:space="preserve">werktags </w:t>
      </w:r>
      <w:r w:rsidRPr="00DF0F60">
        <w:rPr>
          <w:rFonts w:ascii="Palatino" w:hAnsi="Palatino" w:cs="Arial"/>
          <w:color w:val="auto"/>
          <w:lang w:val="de-AT"/>
        </w:rPr>
        <w:t xml:space="preserve">Mo-Fr </w:t>
      </w:r>
      <w:r w:rsidR="0034466F">
        <w:rPr>
          <w:rFonts w:ascii="Palatino" w:hAnsi="Palatino" w:cs="Arial"/>
          <w:color w:val="auto"/>
          <w:lang w:val="de-AT"/>
        </w:rPr>
        <w:t>9</w:t>
      </w:r>
      <w:r w:rsidRPr="00DF0F60">
        <w:rPr>
          <w:rFonts w:ascii="Palatino" w:hAnsi="Palatino" w:cs="Arial"/>
          <w:color w:val="auto"/>
          <w:lang w:val="de-AT"/>
        </w:rPr>
        <w:t>:00-1</w:t>
      </w:r>
      <w:r w:rsidR="0034466F">
        <w:rPr>
          <w:rFonts w:ascii="Palatino" w:hAnsi="Palatino" w:cs="Arial"/>
          <w:color w:val="auto"/>
          <w:lang w:val="de-AT"/>
        </w:rPr>
        <w:t>5</w:t>
      </w:r>
      <w:r w:rsidRPr="00DF0F60">
        <w:rPr>
          <w:rFonts w:ascii="Palatino" w:hAnsi="Palatino" w:cs="Arial"/>
          <w:color w:val="auto"/>
          <w:lang w:val="de-AT"/>
        </w:rPr>
        <w:t>:00 Uhr)</w:t>
      </w:r>
    </w:p>
    <w:p w:rsidR="006B7530" w:rsidRPr="00DF0F60" w:rsidRDefault="006B7530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r w:rsidRPr="00DF0F60">
        <w:rPr>
          <w:rFonts w:ascii="Palatino" w:hAnsi="Palatino" w:cs="Arial"/>
          <w:color w:val="auto"/>
          <w:lang w:val="de-AT"/>
        </w:rPr>
        <w:t xml:space="preserve">E-Mail: </w:t>
      </w:r>
      <w:hyperlink r:id="rId8" w:history="1">
        <w:r w:rsidR="001C4522">
          <w:rPr>
            <w:rStyle w:val="Hyperlink"/>
            <w:rFonts w:ascii="Palatino" w:hAnsi="Palatino"/>
          </w:rPr>
          <w:t>erhebungsinfrastruktur</w:t>
        </w:r>
        <w:r w:rsidRPr="00DF0F60">
          <w:rPr>
            <w:rStyle w:val="Hyperlink"/>
            <w:rFonts w:ascii="Palatino" w:hAnsi="Palatino"/>
          </w:rPr>
          <w:t>@statistik.gv.at</w:t>
        </w:r>
      </w:hyperlink>
    </w:p>
    <w:p w:rsidR="006B7530" w:rsidRPr="00DF0F60" w:rsidRDefault="00DF0F60" w:rsidP="00DF0F60">
      <w:pPr>
        <w:pStyle w:val="NormalParagraphStyle"/>
        <w:spacing w:line="240" w:lineRule="auto"/>
        <w:jc w:val="both"/>
        <w:rPr>
          <w:rFonts w:ascii="Palatino" w:hAnsi="Palatino" w:cs="Arial"/>
          <w:color w:val="auto"/>
          <w:lang w:val="de-AT"/>
        </w:rPr>
      </w:pPr>
      <w:r>
        <w:rPr>
          <w:rFonts w:ascii="Palatino" w:hAnsi="Palatino" w:cs="Arial"/>
          <w:color w:val="auto"/>
          <w:lang w:val="de-AT"/>
        </w:rPr>
        <w:t xml:space="preserve">Internet: </w:t>
      </w:r>
      <w:hyperlink r:id="rId9" w:history="1">
        <w:r w:rsidRPr="0038414C">
          <w:rPr>
            <w:rStyle w:val="Hyperlink"/>
            <w:rFonts w:ascii="Palatino" w:hAnsi="Palatino" w:cs="Arial"/>
            <w:lang w:val="de-AT"/>
          </w:rPr>
          <w:t>www.statistik.at/silcinfo</w:t>
        </w:r>
      </w:hyperlink>
      <w:r>
        <w:rPr>
          <w:rFonts w:ascii="Palatino" w:hAnsi="Palatino" w:cs="Arial"/>
          <w:color w:val="auto"/>
          <w:lang w:val="de-AT"/>
        </w:rPr>
        <w:t xml:space="preserve"> </w:t>
      </w:r>
    </w:p>
    <w:sectPr w:rsidR="006B7530" w:rsidRPr="00DF0F60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6A" w:rsidRDefault="007F766A">
      <w:r>
        <w:separator/>
      </w:r>
    </w:p>
  </w:endnote>
  <w:endnote w:type="continuationSeparator" w:id="0">
    <w:p w:rsidR="007F766A" w:rsidRDefault="007F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Condensed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T LT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6C" w:rsidRDefault="00AA196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A196C" w:rsidRDefault="00AA196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6C" w:rsidRPr="00691FDC" w:rsidRDefault="00AA196C">
    <w:pPr>
      <w:pStyle w:val="Fuzeile"/>
      <w:framePr w:wrap="around" w:vAnchor="text" w:hAnchor="margin" w:xAlign="right" w:y="1"/>
      <w:rPr>
        <w:rStyle w:val="Seitenzahl"/>
        <w:szCs w:val="16"/>
      </w:rPr>
    </w:pPr>
    <w:r w:rsidRPr="00691FDC">
      <w:rPr>
        <w:rStyle w:val="Seitenzahl"/>
        <w:szCs w:val="16"/>
      </w:rPr>
      <w:fldChar w:fldCharType="begin"/>
    </w:r>
    <w:r w:rsidRPr="00691FDC">
      <w:rPr>
        <w:rStyle w:val="Seitenzahl"/>
        <w:szCs w:val="16"/>
      </w:rPr>
      <w:instrText xml:space="preserve">PAGE  </w:instrText>
    </w:r>
    <w:r w:rsidRPr="00691FDC">
      <w:rPr>
        <w:rStyle w:val="Seitenzahl"/>
        <w:szCs w:val="16"/>
      </w:rPr>
      <w:fldChar w:fldCharType="separate"/>
    </w:r>
    <w:r w:rsidR="006110D0">
      <w:rPr>
        <w:rStyle w:val="Seitenzahl"/>
        <w:noProof/>
        <w:szCs w:val="16"/>
      </w:rPr>
      <w:t>1</w:t>
    </w:r>
    <w:r w:rsidRPr="00691FDC">
      <w:rPr>
        <w:rStyle w:val="Seitenzahl"/>
        <w:szCs w:val="16"/>
      </w:rPr>
      <w:fldChar w:fldCharType="end"/>
    </w:r>
  </w:p>
  <w:p w:rsidR="00AA196C" w:rsidRPr="00691FDC" w:rsidRDefault="00AA196C">
    <w:pPr>
      <w:pStyle w:val="Fuzeile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6A" w:rsidRDefault="007F766A">
      <w:r>
        <w:separator/>
      </w:r>
    </w:p>
  </w:footnote>
  <w:footnote w:type="continuationSeparator" w:id="0">
    <w:p w:rsidR="007F766A" w:rsidRDefault="007F7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6C" w:rsidRPr="00DF0F60" w:rsidRDefault="00AA196C">
    <w:pPr>
      <w:pStyle w:val="Kopfzeile"/>
      <w:jc w:val="right"/>
      <w:rPr>
        <w:rFonts w:ascii="Cambria" w:hAnsi="Cambria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F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A67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BA8F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F0B6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EF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E0A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9CC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B25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FED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32EA8"/>
    <w:rsid w:val="00031C87"/>
    <w:rsid w:val="00063734"/>
    <w:rsid w:val="00072C54"/>
    <w:rsid w:val="000753DB"/>
    <w:rsid w:val="001C4522"/>
    <w:rsid w:val="001D7BB0"/>
    <w:rsid w:val="002034F5"/>
    <w:rsid w:val="00225103"/>
    <w:rsid w:val="002555A0"/>
    <w:rsid w:val="002D11B2"/>
    <w:rsid w:val="002D6F05"/>
    <w:rsid w:val="002F6895"/>
    <w:rsid w:val="00332EA8"/>
    <w:rsid w:val="0034466F"/>
    <w:rsid w:val="00382853"/>
    <w:rsid w:val="0041107D"/>
    <w:rsid w:val="00420768"/>
    <w:rsid w:val="00446FFD"/>
    <w:rsid w:val="00465FE6"/>
    <w:rsid w:val="00496B3D"/>
    <w:rsid w:val="004A5E21"/>
    <w:rsid w:val="00517AB9"/>
    <w:rsid w:val="0054579C"/>
    <w:rsid w:val="005849F0"/>
    <w:rsid w:val="006110D0"/>
    <w:rsid w:val="00613437"/>
    <w:rsid w:val="0066738F"/>
    <w:rsid w:val="0069487A"/>
    <w:rsid w:val="006B632A"/>
    <w:rsid w:val="006B7530"/>
    <w:rsid w:val="006C5D6F"/>
    <w:rsid w:val="0071340C"/>
    <w:rsid w:val="00725FB6"/>
    <w:rsid w:val="007269D2"/>
    <w:rsid w:val="007958FB"/>
    <w:rsid w:val="0079716B"/>
    <w:rsid w:val="007A6567"/>
    <w:rsid w:val="007C03D0"/>
    <w:rsid w:val="007F766A"/>
    <w:rsid w:val="007F7901"/>
    <w:rsid w:val="008231AF"/>
    <w:rsid w:val="00857237"/>
    <w:rsid w:val="008A7644"/>
    <w:rsid w:val="008A7F58"/>
    <w:rsid w:val="008B23D6"/>
    <w:rsid w:val="008C0BF3"/>
    <w:rsid w:val="009016FF"/>
    <w:rsid w:val="009358A7"/>
    <w:rsid w:val="00944C2E"/>
    <w:rsid w:val="009643A7"/>
    <w:rsid w:val="009B2E65"/>
    <w:rsid w:val="009D06E2"/>
    <w:rsid w:val="009E3E10"/>
    <w:rsid w:val="00A11230"/>
    <w:rsid w:val="00A6300E"/>
    <w:rsid w:val="00AA196C"/>
    <w:rsid w:val="00AF77B3"/>
    <w:rsid w:val="00B1507E"/>
    <w:rsid w:val="00BF7294"/>
    <w:rsid w:val="00C03ABD"/>
    <w:rsid w:val="00C13717"/>
    <w:rsid w:val="00C219C3"/>
    <w:rsid w:val="00C24812"/>
    <w:rsid w:val="00C712E1"/>
    <w:rsid w:val="00C84929"/>
    <w:rsid w:val="00C925FD"/>
    <w:rsid w:val="00D141E7"/>
    <w:rsid w:val="00D42284"/>
    <w:rsid w:val="00DB0A50"/>
    <w:rsid w:val="00DD4194"/>
    <w:rsid w:val="00DF0F60"/>
    <w:rsid w:val="00E23643"/>
    <w:rsid w:val="00E27D60"/>
    <w:rsid w:val="00E412C8"/>
    <w:rsid w:val="00E6492D"/>
    <w:rsid w:val="00E736E2"/>
    <w:rsid w:val="00E95274"/>
    <w:rsid w:val="00EC74F4"/>
    <w:rsid w:val="00EF04AC"/>
    <w:rsid w:val="00F220E0"/>
    <w:rsid w:val="00F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Arial" w:hAnsi="Arial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StandardWeb">
    <w:name w:val="Normal (Web)"/>
    <w:basedOn w:val="Standard"/>
  </w:style>
  <w:style w:type="paragraph" w:customStyle="1" w:styleId="NormalParagraphStyle">
    <w:name w:val="NormalParagraphStyle"/>
    <w:basedOn w:val="Standar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lang w:val="de-DE"/>
    </w:rPr>
  </w:style>
  <w:style w:type="character" w:customStyle="1" w:styleId="ZwischenHL">
    <w:name w:val="ZwischenHL"/>
    <w:rPr>
      <w:rFonts w:ascii="Futura LT Condensed Medium" w:hAnsi="Futura LT Condensed Medium" w:cs="Futura LT Condensed Medium"/>
      <w:color w:val="B0003D"/>
      <w:spacing w:val="6"/>
      <w:sz w:val="30"/>
      <w:szCs w:val="30"/>
    </w:rPr>
  </w:style>
  <w:style w:type="character" w:customStyle="1" w:styleId="Copy">
    <w:name w:val="Copy"/>
    <w:rPr>
      <w:rFonts w:ascii="Helvetica Neue LT LT 55 Roman" w:hAnsi="Helvetica Neue LT LT 55 Roman" w:cs="Helvetica Neue LT LT 55 Roman"/>
      <w:spacing w:val="5"/>
      <w:sz w:val="17"/>
      <w:szCs w:val="17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880"/>
        <w:tab w:val="right" w:leader="dot" w:pos="9062"/>
      </w:tabs>
      <w:ind w:left="220"/>
    </w:pPr>
    <w:rPr>
      <w:rFonts w:cs="Arial"/>
      <w:b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Default">
    <w:name w:val="Default"/>
    <w:rsid w:val="0079716B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A7F5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Arial" w:hAnsi="Arial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StandardWeb">
    <w:name w:val="Normal (Web)"/>
    <w:basedOn w:val="Standard"/>
  </w:style>
  <w:style w:type="paragraph" w:customStyle="1" w:styleId="NormalParagraphStyle">
    <w:name w:val="NormalParagraphStyle"/>
    <w:basedOn w:val="Standar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lang w:val="de-DE"/>
    </w:rPr>
  </w:style>
  <w:style w:type="character" w:customStyle="1" w:styleId="ZwischenHL">
    <w:name w:val="ZwischenHL"/>
    <w:rPr>
      <w:rFonts w:ascii="Futura LT Condensed Medium" w:hAnsi="Futura LT Condensed Medium" w:cs="Futura LT Condensed Medium"/>
      <w:color w:val="B0003D"/>
      <w:spacing w:val="6"/>
      <w:sz w:val="30"/>
      <w:szCs w:val="30"/>
    </w:rPr>
  </w:style>
  <w:style w:type="character" w:customStyle="1" w:styleId="Copy">
    <w:name w:val="Copy"/>
    <w:rPr>
      <w:rFonts w:ascii="Helvetica Neue LT LT 55 Roman" w:hAnsi="Helvetica Neue LT LT 55 Roman" w:cs="Helvetica Neue LT LT 55 Roman"/>
      <w:spacing w:val="5"/>
      <w:sz w:val="17"/>
      <w:szCs w:val="17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880"/>
        <w:tab w:val="right" w:leader="dot" w:pos="9062"/>
      </w:tabs>
      <w:ind w:left="220"/>
    </w:pPr>
    <w:rPr>
      <w:rFonts w:cs="Arial"/>
      <w:b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Default">
    <w:name w:val="Default"/>
    <w:rsid w:val="0079716B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A7F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c@statistik.gv.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istik.at/silc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Bevölkerungsstatistik der Bundesanstalt Statistik Österreich:</vt:lpstr>
    </vt:vector>
  </TitlesOfParts>
  <LinksUpToDate>false</LinksUpToDate>
  <CharactersWithSpaces>3070</CharactersWithSpaces>
  <SharedDoc>false</SharedDoc>
  <HLinks>
    <vt:vector size="12" baseType="variant">
      <vt:variant>
        <vt:i4>655360</vt:i4>
      </vt:variant>
      <vt:variant>
        <vt:i4>3</vt:i4>
      </vt:variant>
      <vt:variant>
        <vt:i4>0</vt:i4>
      </vt:variant>
      <vt:variant>
        <vt:i4>5</vt:i4>
      </vt:variant>
      <vt:variant>
        <vt:lpwstr>http://www.statistik.at/silcinfo</vt:lpwstr>
      </vt:variant>
      <vt:variant>
        <vt:lpwstr/>
      </vt:variant>
      <vt:variant>
        <vt:i4>1966189</vt:i4>
      </vt:variant>
      <vt:variant>
        <vt:i4>0</vt:i4>
      </vt:variant>
      <vt:variant>
        <vt:i4>0</vt:i4>
      </vt:variant>
      <vt:variant>
        <vt:i4>5</vt:i4>
      </vt:variant>
      <vt:variant>
        <vt:lpwstr>mailto:silc@statistik.gv.at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Bevölkerungsstatistik der Bundesanstalt Statistik Österreich:</dc:title>
  <dc:creator/>
  <cp:lastModifiedBy/>
  <cp:revision>1</cp:revision>
  <cp:lastPrinted>2008-05-26T11:01:00Z</cp:lastPrinted>
  <dcterms:created xsi:type="dcterms:W3CDTF">2019-02-11T16:03:00Z</dcterms:created>
  <dcterms:modified xsi:type="dcterms:W3CDTF">2019-02-11T16:05:00Z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